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8488E6" w14:textId="302BD9DE" w:rsidR="007D5639" w:rsidRPr="00D30155" w:rsidRDefault="00E52563" w:rsidP="00D30155">
      <w:pPr>
        <w:pStyle w:val="Heading1"/>
      </w:pPr>
      <w:r w:rsidRPr="00D5033C">
        <w:t xml:space="preserve">Workshop </w:t>
      </w:r>
      <w:r w:rsidR="00953CCB" w:rsidRPr="00D5033C">
        <w:t>3</w:t>
      </w:r>
      <w:r w:rsidRPr="00D5033C">
        <w:t xml:space="preserve">: </w:t>
      </w:r>
      <w:r w:rsidRPr="00D5033C">
        <w:br/>
        <w:t xml:space="preserve">Socially just approaches to </w:t>
      </w:r>
      <w:r w:rsidR="00D5033C" w:rsidRPr="00D5033C">
        <w:t>problem solving</w:t>
      </w:r>
      <w:r w:rsidRPr="00D5033C">
        <w:t xml:space="preserve"> in mathematics</w:t>
      </w:r>
    </w:p>
    <w:p w14:paraId="763F2C33" w14:textId="38E31AF0" w:rsidR="007D5639" w:rsidRDefault="000B5283">
      <w:r>
        <w:t>This is o</w:t>
      </w:r>
      <w:r w:rsidRPr="00D063B8">
        <w:t xml:space="preserve">ne of </w:t>
      </w:r>
      <w:r w:rsidR="007D5639" w:rsidRPr="003267EE">
        <w:t xml:space="preserve">a series of professional development </w:t>
      </w:r>
      <w:r w:rsidR="009328B5">
        <w:t>workshops</w:t>
      </w:r>
      <w:r w:rsidR="007D5639" w:rsidRPr="003267EE">
        <w:t xml:space="preserve"> </w:t>
      </w:r>
      <w:r w:rsidR="00B0199B">
        <w:t xml:space="preserve">on promoting socially just mathematics teaching </w:t>
      </w:r>
      <w:r w:rsidR="00E0126B">
        <w:t>developed by the</w:t>
      </w:r>
      <w:r w:rsidR="007D5639" w:rsidRPr="003267EE">
        <w:t xml:space="preserve"> </w:t>
      </w:r>
      <w:r w:rsidR="004C569A">
        <w:t xml:space="preserve">members of the </w:t>
      </w:r>
      <w:r w:rsidR="007D5639" w:rsidRPr="003267EE">
        <w:t>Teaching Maths for Social Justice Network</w:t>
      </w:r>
      <w:r w:rsidR="00962AA5">
        <w:t xml:space="preserve"> (TMSJN)</w:t>
      </w:r>
      <w:r w:rsidR="004C569A">
        <w:t xml:space="preserve"> and freely available</w:t>
      </w:r>
      <w:r w:rsidR="002634AB">
        <w:t xml:space="preserve"> via the network’s website</w:t>
      </w:r>
      <w:r w:rsidR="007D5639" w:rsidRPr="003267EE">
        <w:t xml:space="preserve">: </w:t>
      </w:r>
      <w:hyperlink r:id="rId6" w:history="1">
        <w:r w:rsidR="007D5639" w:rsidRPr="003267EE">
          <w:rPr>
            <w:rStyle w:val="Hyperlink"/>
          </w:rPr>
          <w:t>www.mathsocialjustice.org</w:t>
        </w:r>
      </w:hyperlink>
      <w:r w:rsidR="007D5639" w:rsidRPr="003267EE">
        <w:t xml:space="preserve"> </w:t>
      </w:r>
    </w:p>
    <w:p w14:paraId="3160E2A2" w14:textId="628171C3" w:rsidR="00972F7A" w:rsidRPr="003267EE" w:rsidRDefault="00972F7A">
      <w:r w:rsidRPr="00972F7A">
        <w:t xml:space="preserve">The development of this workshop was supported by funding from the </w:t>
      </w:r>
      <w:hyperlink r:id="rId7" w:history="1">
        <w:r w:rsidRPr="00EB4153">
          <w:rPr>
            <w:rStyle w:val="Hyperlink"/>
          </w:rPr>
          <w:t>BERA Small Grant Fund</w:t>
        </w:r>
      </w:hyperlink>
      <w:r w:rsidRPr="00972F7A">
        <w:t xml:space="preserve"> awarded to Pete Wright and a team of co-researchers from the TMSJN.</w:t>
      </w:r>
    </w:p>
    <w:p w14:paraId="3A02C9AC" w14:textId="77777777" w:rsidR="007D5639" w:rsidRPr="00D5033C" w:rsidRDefault="007D5639" w:rsidP="00D30155">
      <w:pPr>
        <w:pStyle w:val="Heading1"/>
      </w:pPr>
      <w:r w:rsidRPr="007D5639">
        <w:t xml:space="preserve">Guidance notes for </w:t>
      </w:r>
      <w:r w:rsidRPr="00D5033C">
        <w:t>facilitators</w:t>
      </w:r>
    </w:p>
    <w:p w14:paraId="2EBBE0F0" w14:textId="2C6FEC39" w:rsidR="00D505AF" w:rsidRDefault="00D30155">
      <w:r w:rsidRPr="00D5033C">
        <w:t xml:space="preserve">These </w:t>
      </w:r>
      <w:r w:rsidR="002F3D8A" w:rsidRPr="00D5033C">
        <w:t xml:space="preserve">guidance </w:t>
      </w:r>
      <w:r w:rsidRPr="00D5033C">
        <w:t xml:space="preserve">notes </w:t>
      </w:r>
      <w:r w:rsidR="002F3D8A" w:rsidRPr="00D5033C">
        <w:t>are written to accompany</w:t>
      </w:r>
      <w:r w:rsidRPr="00D5033C">
        <w:t xml:space="preserve"> </w:t>
      </w:r>
      <w:r w:rsidR="00443FAE" w:rsidRPr="00D5033C">
        <w:t>the ‘</w:t>
      </w:r>
      <w:r w:rsidR="00D5033C" w:rsidRPr="00D5033C">
        <w:t>Socially just approaches to problem solving in mathematics</w:t>
      </w:r>
      <w:r w:rsidR="00443FAE" w:rsidRPr="00D5033C">
        <w:t xml:space="preserve">’ PowerPoint presentation available on the </w:t>
      </w:r>
      <w:r w:rsidR="00D505AF" w:rsidRPr="00D5033C">
        <w:t>TMSJN website.</w:t>
      </w:r>
      <w:r w:rsidR="00F3582A" w:rsidRPr="00D5033C">
        <w:t xml:space="preserve"> </w:t>
      </w:r>
      <w:r w:rsidR="0002445B" w:rsidRPr="00D5033C">
        <w:t xml:space="preserve">They are designed to support </w:t>
      </w:r>
      <w:r w:rsidR="00B7286B" w:rsidRPr="00D5033C">
        <w:t>a</w:t>
      </w:r>
      <w:r w:rsidR="0002445B" w:rsidRPr="00D5033C">
        <w:t xml:space="preserve"> facili</w:t>
      </w:r>
      <w:r w:rsidR="00DA7ABF" w:rsidRPr="00D5033C">
        <w:t xml:space="preserve">tator </w:t>
      </w:r>
      <w:r w:rsidR="00B7286B" w:rsidRPr="00D5033C">
        <w:t>in</w:t>
      </w:r>
      <w:r w:rsidR="00DA7ABF" w:rsidRPr="00D5033C">
        <w:t xml:space="preserve"> lead</w:t>
      </w:r>
      <w:r w:rsidR="00B7286B" w:rsidRPr="00D5033C">
        <w:t>ing</w:t>
      </w:r>
      <w:r w:rsidR="00DA7ABF" w:rsidRPr="00D5033C">
        <w:t xml:space="preserve"> a workshop with a</w:t>
      </w:r>
      <w:r w:rsidR="00DA7ABF">
        <w:t xml:space="preserve"> group of teachers. </w:t>
      </w:r>
      <w:r w:rsidR="00B7286B">
        <w:t xml:space="preserve">The guidance notes are both detailed and flexible, which means they are </w:t>
      </w:r>
      <w:r w:rsidR="00F8196F">
        <w:t xml:space="preserve">suitable for a range of facilitators, </w:t>
      </w:r>
      <w:r w:rsidR="00A2077E">
        <w:t>including</w:t>
      </w:r>
      <w:r w:rsidR="00A2077E" w:rsidRPr="00D063B8">
        <w:t xml:space="preserve"> </w:t>
      </w:r>
      <w:r w:rsidR="00F8196F">
        <w:t>the experienced teacher educator working with a group of student teachers</w:t>
      </w:r>
      <w:r w:rsidR="00DE1E16">
        <w:t>, to a</w:t>
      </w:r>
      <w:r w:rsidR="003F6923">
        <w:t xml:space="preserve"> </w:t>
      </w:r>
      <w:r w:rsidR="00DE1E16">
        <w:t xml:space="preserve">teacher </w:t>
      </w:r>
      <w:r w:rsidR="003F6923">
        <w:t xml:space="preserve">with a particular interest in  mathematics and social justice </w:t>
      </w:r>
      <w:r w:rsidR="00DE1E16">
        <w:t xml:space="preserve">who wishes to </w:t>
      </w:r>
      <w:r w:rsidR="00480F0E">
        <w:t>run a professional development session for other teachers in their department or school.</w:t>
      </w:r>
      <w:r w:rsidR="00B7286B">
        <w:t xml:space="preserve"> </w:t>
      </w:r>
      <w:r w:rsidR="00F3582A">
        <w:t xml:space="preserve">Some </w:t>
      </w:r>
      <w:r w:rsidR="0030278B">
        <w:t xml:space="preserve">(but not all) </w:t>
      </w:r>
      <w:r w:rsidR="00F3582A">
        <w:t xml:space="preserve">of the notes are </w:t>
      </w:r>
      <w:r w:rsidR="003B5067">
        <w:t xml:space="preserve">duplicated </w:t>
      </w:r>
      <w:r w:rsidR="0030278B">
        <w:t xml:space="preserve">in the notes accompanying </w:t>
      </w:r>
      <w:r w:rsidR="003F6923">
        <w:t>each</w:t>
      </w:r>
      <w:r w:rsidR="0030278B">
        <w:t xml:space="preserve"> slide within the PowerPoint presentation.</w:t>
      </w:r>
    </w:p>
    <w:p w14:paraId="547BE463" w14:textId="5CBF581A" w:rsidR="007876C2" w:rsidRPr="007D1F6F" w:rsidRDefault="00CB7328" w:rsidP="007D1F6F">
      <w:pPr>
        <w:pStyle w:val="Heading2"/>
      </w:pPr>
      <w:r>
        <w:t>Session d</w:t>
      </w:r>
      <w:r w:rsidR="002065D5">
        <w:t>esign</w:t>
      </w:r>
      <w:r w:rsidR="00A7186E" w:rsidRPr="007D1F6F">
        <w:t>:</w:t>
      </w:r>
    </w:p>
    <w:p w14:paraId="229A2713" w14:textId="435A4D37" w:rsidR="00A7186E" w:rsidRDefault="007D1F6F" w:rsidP="00A7186E">
      <w:pPr>
        <w:pStyle w:val="ListParagraph"/>
        <w:numPr>
          <w:ilvl w:val="0"/>
          <w:numId w:val="1"/>
        </w:numPr>
      </w:pPr>
      <w:r>
        <w:t xml:space="preserve">The </w:t>
      </w:r>
      <w:r w:rsidR="00D333FF">
        <w:t>session is designed to be a workshop</w:t>
      </w:r>
      <w:r w:rsidR="0040637D">
        <w:t xml:space="preserve"> lasting approximately 90 minutes</w:t>
      </w:r>
      <w:r w:rsidR="00D333FF">
        <w:t xml:space="preserve"> in which participants are encouraged to </w:t>
      </w:r>
      <w:r w:rsidR="00E75B4F">
        <w:t>play an active role by sharing and discussing</w:t>
      </w:r>
      <w:r w:rsidR="00D333FF">
        <w:t xml:space="preserve"> </w:t>
      </w:r>
      <w:r w:rsidR="00E75B4F">
        <w:t>ideas.</w:t>
      </w:r>
    </w:p>
    <w:p w14:paraId="7BD02F39" w14:textId="1D780435" w:rsidR="00926F83" w:rsidRDefault="002065D5" w:rsidP="002838A7">
      <w:pPr>
        <w:pStyle w:val="ListParagraph"/>
        <w:numPr>
          <w:ilvl w:val="0"/>
          <w:numId w:val="1"/>
        </w:numPr>
      </w:pPr>
      <w:r>
        <w:t xml:space="preserve">It is aimed at </w:t>
      </w:r>
      <w:r w:rsidR="00942049">
        <w:t xml:space="preserve">teachers of mathematics </w:t>
      </w:r>
      <w:r w:rsidR="007C5A42">
        <w:t>across primary and secondary phases</w:t>
      </w:r>
      <w:r w:rsidR="00A3130B">
        <w:t>, including student teachers and experienced teachers engaging with the ideas for the first time</w:t>
      </w:r>
      <w:r w:rsidR="00297D6E">
        <w:t xml:space="preserve"> (although facilitators may need to tailor the workshop to the</w:t>
      </w:r>
      <w:r w:rsidR="002B2576">
        <w:t xml:space="preserve"> needs of their participants)</w:t>
      </w:r>
      <w:r w:rsidR="00452197">
        <w:t>.</w:t>
      </w:r>
    </w:p>
    <w:p w14:paraId="3456D53C" w14:textId="4E323CEF" w:rsidR="00EB2B2E" w:rsidRDefault="00EB2B2E" w:rsidP="00A7186E">
      <w:pPr>
        <w:pStyle w:val="ListParagraph"/>
        <w:numPr>
          <w:ilvl w:val="0"/>
          <w:numId w:val="1"/>
        </w:numPr>
      </w:pPr>
      <w:r>
        <w:t xml:space="preserve">It draws on design principles agreed at </w:t>
      </w:r>
      <w:r w:rsidR="009C5320">
        <w:t xml:space="preserve">a Critical Mathematics Education Working Group meeting </w:t>
      </w:r>
      <w:r w:rsidR="009C0993">
        <w:t xml:space="preserve">held </w:t>
      </w:r>
      <w:r w:rsidR="00FD4771">
        <w:t xml:space="preserve">at the BSRLM conference </w:t>
      </w:r>
      <w:r w:rsidR="009C0993">
        <w:t>in June 2024</w:t>
      </w:r>
      <w:r w:rsidR="00156F53">
        <w:t xml:space="preserve"> including the following</w:t>
      </w:r>
      <w:r w:rsidR="00FD4771">
        <w:t>:</w:t>
      </w:r>
    </w:p>
    <w:p w14:paraId="23575E51" w14:textId="15CD5020" w:rsidR="00FD4771" w:rsidRDefault="00225E1A" w:rsidP="00FD4771">
      <w:pPr>
        <w:pStyle w:val="ListParagraph"/>
        <w:numPr>
          <w:ilvl w:val="1"/>
          <w:numId w:val="1"/>
        </w:numPr>
      </w:pPr>
      <w:r w:rsidRPr="00225E1A">
        <w:t>Facilitate critical reflection on practice through challenging discourses</w:t>
      </w:r>
      <w:r>
        <w:t>.</w:t>
      </w:r>
    </w:p>
    <w:p w14:paraId="6C97DDF5" w14:textId="4B17CF3A" w:rsidR="00225E1A" w:rsidRDefault="002925DA" w:rsidP="00FD4771">
      <w:pPr>
        <w:pStyle w:val="ListParagraph"/>
        <w:numPr>
          <w:ilvl w:val="1"/>
          <w:numId w:val="1"/>
        </w:numPr>
      </w:pPr>
      <w:r w:rsidRPr="002925DA">
        <w:t>Support teachers in putting socially just maths teaching ideas into practice</w:t>
      </w:r>
      <w:r>
        <w:t>.</w:t>
      </w:r>
    </w:p>
    <w:p w14:paraId="1283E3CE" w14:textId="77777777" w:rsidR="00F37254" w:rsidRPr="00D063B8" w:rsidRDefault="00113A84" w:rsidP="00F37254">
      <w:pPr>
        <w:pStyle w:val="ListParagraph"/>
        <w:numPr>
          <w:ilvl w:val="0"/>
          <w:numId w:val="1"/>
        </w:numPr>
      </w:pPr>
      <w:r w:rsidRPr="00A732AE">
        <w:t xml:space="preserve">The activities are an important aspect of the workshop </w:t>
      </w:r>
      <w:r w:rsidR="00A732AE" w:rsidRPr="00A732AE">
        <w:t xml:space="preserve">as they provide an opportunity to link theory, critical reflection and practice. </w:t>
      </w:r>
      <w:r w:rsidR="00153CDC">
        <w:t>Facilitators should t</w:t>
      </w:r>
      <w:r w:rsidR="00153CDC" w:rsidRPr="00D063B8">
        <w:t xml:space="preserve">hink </w:t>
      </w:r>
      <w:r w:rsidR="003273C3">
        <w:t xml:space="preserve">carefully about how to model socially just practice when introducing the activities and be ready to </w:t>
      </w:r>
      <w:r w:rsidR="00E768DB">
        <w:t>highlight</w:t>
      </w:r>
      <w:r w:rsidR="003273C3">
        <w:t xml:space="preserve"> </w:t>
      </w:r>
      <w:r w:rsidR="00E768DB">
        <w:t xml:space="preserve">the characteristics of the activities that </w:t>
      </w:r>
      <w:r w:rsidR="00DB2230">
        <w:t xml:space="preserve">help to </w:t>
      </w:r>
      <w:r w:rsidR="00E768DB">
        <w:t>facilitate socially just teaching</w:t>
      </w:r>
      <w:r w:rsidR="005B7BAF" w:rsidRPr="00A732AE">
        <w:t>.</w:t>
      </w:r>
      <w:r w:rsidR="005B7BAF">
        <w:t xml:space="preserve"> </w:t>
      </w:r>
      <w:r w:rsidR="00F37254" w:rsidRPr="00D063B8">
        <w:t xml:space="preserve">Allow participants </w:t>
      </w:r>
      <w:r w:rsidR="00F37254">
        <w:t>sufficient</w:t>
      </w:r>
      <w:r w:rsidR="00F37254" w:rsidRPr="00D063B8">
        <w:t xml:space="preserve"> time </w:t>
      </w:r>
      <w:r w:rsidR="00F37254">
        <w:t xml:space="preserve">to </w:t>
      </w:r>
      <w:r w:rsidR="00F37254" w:rsidRPr="00D063B8">
        <w:t>engag</w:t>
      </w:r>
      <w:r w:rsidR="00F37254">
        <w:t>e</w:t>
      </w:r>
      <w:r w:rsidR="00F37254" w:rsidRPr="00D063B8">
        <w:t xml:space="preserve"> with the activities </w:t>
      </w:r>
      <w:r w:rsidR="00F37254">
        <w:t>(</w:t>
      </w:r>
      <w:r w:rsidR="00F37254" w:rsidRPr="00D063B8">
        <w:t>to inform discussion</w:t>
      </w:r>
      <w:r w:rsidR="00F37254">
        <w:t>)</w:t>
      </w:r>
      <w:r w:rsidR="00F37254" w:rsidRPr="00D063B8">
        <w:t xml:space="preserve"> whilst ensuring there is also </w:t>
      </w:r>
      <w:r w:rsidR="00F37254">
        <w:t>enough</w:t>
      </w:r>
      <w:r w:rsidR="00F37254" w:rsidRPr="00D063B8">
        <w:t xml:space="preserve"> time allocated to </w:t>
      </w:r>
      <w:r w:rsidR="00F37254">
        <w:t xml:space="preserve">the </w:t>
      </w:r>
      <w:r w:rsidR="00F37254" w:rsidRPr="00D063B8">
        <w:t xml:space="preserve">reflective discussions. </w:t>
      </w:r>
    </w:p>
    <w:p w14:paraId="7368B977" w14:textId="470F58D7" w:rsidR="00156F53" w:rsidRDefault="00856E65" w:rsidP="00E70D85">
      <w:pPr>
        <w:pStyle w:val="Heading2"/>
      </w:pPr>
      <w:r>
        <w:t>Resources</w:t>
      </w:r>
      <w:r w:rsidR="00E70D85">
        <w:t>:</w:t>
      </w:r>
    </w:p>
    <w:p w14:paraId="7433E266" w14:textId="02B854A4" w:rsidR="00E70D85" w:rsidRDefault="0032242E" w:rsidP="00E70D85">
      <w:pPr>
        <w:pStyle w:val="ListParagraph"/>
        <w:numPr>
          <w:ilvl w:val="0"/>
          <w:numId w:val="2"/>
        </w:numPr>
      </w:pPr>
      <w:r>
        <w:t>Tables arranged</w:t>
      </w:r>
      <w:r w:rsidR="00E70D85">
        <w:t xml:space="preserve"> in café style to encourage small group and whole group discussion.</w:t>
      </w:r>
    </w:p>
    <w:p w14:paraId="4BC51564" w14:textId="24C84376" w:rsidR="009E1D9A" w:rsidRDefault="009E1D9A" w:rsidP="009E1D9A">
      <w:pPr>
        <w:pStyle w:val="ListParagraph"/>
        <w:numPr>
          <w:ilvl w:val="0"/>
          <w:numId w:val="2"/>
        </w:numPr>
      </w:pPr>
      <w:r>
        <w:t>Accompanying PowerPoint presentation (projected onto screen).</w:t>
      </w:r>
    </w:p>
    <w:p w14:paraId="0F8E6863" w14:textId="4980EA72" w:rsidR="00927E61" w:rsidRDefault="0059289C" w:rsidP="00D50B2E">
      <w:pPr>
        <w:pStyle w:val="ListParagraph"/>
        <w:numPr>
          <w:ilvl w:val="0"/>
          <w:numId w:val="2"/>
        </w:numPr>
      </w:pPr>
      <w:r w:rsidRPr="00DF6A33">
        <w:t>Appendi</w:t>
      </w:r>
      <w:r w:rsidR="00DF6A33" w:rsidRPr="00DF6A33">
        <w:t>ces</w:t>
      </w:r>
      <w:r w:rsidRPr="00DF6A33">
        <w:t xml:space="preserve"> 1</w:t>
      </w:r>
      <w:r w:rsidR="00EA4F97" w:rsidRPr="00DF6A33">
        <w:t xml:space="preserve"> and 2</w:t>
      </w:r>
      <w:r w:rsidRPr="00DF6A33">
        <w:t xml:space="preserve"> </w:t>
      </w:r>
      <w:r w:rsidR="00927E61" w:rsidRPr="00DF6A33">
        <w:t>provide print</w:t>
      </w:r>
      <w:r w:rsidR="00CE37FA" w:rsidRPr="00DF6A33">
        <w:t xml:space="preserve">able versions of the activities on slides 8 and </w:t>
      </w:r>
      <w:r w:rsidR="00DF6A33" w:rsidRPr="00DF6A33">
        <w:t>14</w:t>
      </w:r>
      <w:r w:rsidR="00D95A62" w:rsidRPr="00DF6A33">
        <w:t xml:space="preserve"> (useful for accessibility/visibility and to allow participants to annotate diagrams).</w:t>
      </w:r>
    </w:p>
    <w:p w14:paraId="0D471060" w14:textId="2C739DE5" w:rsidR="004704CD" w:rsidRDefault="004704CD" w:rsidP="00D50B2E">
      <w:pPr>
        <w:pStyle w:val="ListParagraph"/>
        <w:numPr>
          <w:ilvl w:val="0"/>
          <w:numId w:val="2"/>
        </w:numPr>
      </w:pPr>
      <w:r>
        <w:t xml:space="preserve">It would be beneficial for participants to have access to the ILO </w:t>
      </w:r>
      <w:hyperlink r:id="rId8" w:history="1">
        <w:r w:rsidRPr="00DA5273">
          <w:rPr>
            <w:rStyle w:val="Hyperlink"/>
          </w:rPr>
          <w:t>Child Labour Report</w:t>
        </w:r>
      </w:hyperlink>
      <w:r w:rsidR="00DA5273">
        <w:t>.</w:t>
      </w:r>
    </w:p>
    <w:p w14:paraId="4447E840" w14:textId="15A5BFB0" w:rsidR="0044587B" w:rsidRDefault="0044587B" w:rsidP="00D50B2E">
      <w:pPr>
        <w:pStyle w:val="ListParagraph"/>
        <w:numPr>
          <w:ilvl w:val="0"/>
          <w:numId w:val="2"/>
        </w:numPr>
      </w:pPr>
      <w:r w:rsidRPr="000B0F32">
        <w:t>If you are working with a group of teachers over a sustained period, you might want to get them to engage with some of Gutstein’s readings before the workshop</w:t>
      </w:r>
      <w:r>
        <w:t xml:space="preserve">: </w:t>
      </w:r>
      <w:hyperlink r:id="rId9" w:history="1">
        <w:r w:rsidRPr="009F615E">
          <w:rPr>
            <w:rStyle w:val="Hyperlink"/>
          </w:rPr>
          <w:t>https://www.researchgate.net/profile/Eric-Gutstein</w:t>
        </w:r>
      </w:hyperlink>
    </w:p>
    <w:p w14:paraId="0148669E" w14:textId="235BBF4E" w:rsidR="00FA596D" w:rsidRPr="00DF6A33" w:rsidRDefault="004F7A80" w:rsidP="0076583F">
      <w:pPr>
        <w:pStyle w:val="Heading2"/>
      </w:pPr>
      <w:r w:rsidRPr="00DF6A33">
        <w:lastRenderedPageBreak/>
        <w:t>Introduction</w:t>
      </w:r>
      <w:r w:rsidR="0076583F" w:rsidRPr="00DF6A33">
        <w:t>:</w:t>
      </w:r>
    </w:p>
    <w:p w14:paraId="5BA0C5E4" w14:textId="226005A0" w:rsidR="00941FBA" w:rsidRPr="00D063B8" w:rsidRDefault="004F3A8F" w:rsidP="00941FBA">
      <w:pPr>
        <w:pStyle w:val="ListParagraph"/>
        <w:numPr>
          <w:ilvl w:val="0"/>
          <w:numId w:val="5"/>
        </w:numPr>
      </w:pPr>
      <w:r w:rsidRPr="004F3A8F">
        <w:t>Emphasise that this workshop, and others in the series, are free to download - they are accompanied by detailed/flexible notes for facilitators</w:t>
      </w:r>
      <w:r w:rsidR="00941FBA" w:rsidRPr="00D063B8">
        <w:t xml:space="preserve"> </w:t>
      </w:r>
      <w:r w:rsidR="00941FBA" w:rsidRPr="009E5EAE">
        <w:rPr>
          <w:b/>
          <w:bCs/>
        </w:rPr>
        <w:t>[slide1]</w:t>
      </w:r>
      <w:r w:rsidR="00941FBA" w:rsidRPr="00D063B8">
        <w:t>.</w:t>
      </w:r>
    </w:p>
    <w:p w14:paraId="134F730E" w14:textId="41D4A660" w:rsidR="00D950E7" w:rsidRPr="000B0F32" w:rsidRDefault="00941FBA" w:rsidP="00941FBA">
      <w:pPr>
        <w:pStyle w:val="ListParagraph"/>
        <w:numPr>
          <w:ilvl w:val="0"/>
          <w:numId w:val="5"/>
        </w:numPr>
      </w:pPr>
      <w:r w:rsidRPr="000B0F32">
        <w:t xml:space="preserve">Outline features of the workshop </w:t>
      </w:r>
      <w:r w:rsidRPr="000B0F32">
        <w:rPr>
          <w:b/>
          <w:bCs/>
        </w:rPr>
        <w:t>[slide 2]</w:t>
      </w:r>
      <w:r w:rsidRPr="000B0F32">
        <w:t>.</w:t>
      </w:r>
    </w:p>
    <w:p w14:paraId="3BC66D8E" w14:textId="181C3837" w:rsidR="00761565" w:rsidRPr="000B0F32" w:rsidRDefault="005D5B13" w:rsidP="00761565">
      <w:pPr>
        <w:pStyle w:val="Heading2"/>
      </w:pPr>
      <w:r w:rsidRPr="000B0F32">
        <w:t>Initial d</w:t>
      </w:r>
      <w:r w:rsidR="00761565" w:rsidRPr="000B0F32">
        <w:t>iscussio</w:t>
      </w:r>
      <w:r w:rsidRPr="000B0F32">
        <w:t>ns</w:t>
      </w:r>
      <w:r w:rsidR="00761565" w:rsidRPr="000B0F32">
        <w:t>:</w:t>
      </w:r>
    </w:p>
    <w:p w14:paraId="42EF0DCC" w14:textId="27E9FE0C" w:rsidR="005E3B1F" w:rsidRDefault="005E3B1F" w:rsidP="005E3B1F">
      <w:pPr>
        <w:pStyle w:val="ListParagraph"/>
        <w:numPr>
          <w:ilvl w:val="0"/>
          <w:numId w:val="6"/>
        </w:numPr>
      </w:pPr>
      <w:r>
        <w:t xml:space="preserve">Discussion on </w:t>
      </w:r>
      <w:r w:rsidRPr="005E3B1F">
        <w:rPr>
          <w:b/>
          <w:bCs/>
        </w:rPr>
        <w:t>slide 3</w:t>
      </w:r>
      <w:r>
        <w:t>:</w:t>
      </w:r>
    </w:p>
    <w:p w14:paraId="6AC47ADC" w14:textId="0BAB3A7A" w:rsidR="005E3B1F" w:rsidRPr="005E3B1F" w:rsidRDefault="005E3B1F" w:rsidP="005E3B1F">
      <w:pPr>
        <w:pStyle w:val="ListParagraph"/>
        <w:numPr>
          <w:ilvl w:val="1"/>
          <w:numId w:val="6"/>
        </w:numPr>
      </w:pPr>
      <w:r w:rsidRPr="005E3B1F">
        <w:t>Encourage participants to write down their own ideas first, then take some feedback.</w:t>
      </w:r>
    </w:p>
    <w:p w14:paraId="0EAA342D" w14:textId="77777777" w:rsidR="005E3B1F" w:rsidRDefault="005E3B1F" w:rsidP="005E3B1F">
      <w:pPr>
        <w:pStyle w:val="ListParagraph"/>
        <w:numPr>
          <w:ilvl w:val="1"/>
          <w:numId w:val="6"/>
        </w:numPr>
      </w:pPr>
      <w:r w:rsidRPr="005E3B1F">
        <w:t>Keep discussion brief (5 minutes or so), just as a 'warm up’.</w:t>
      </w:r>
    </w:p>
    <w:p w14:paraId="2E24581E" w14:textId="026075CC" w:rsidR="002F64FC" w:rsidRPr="002F64FC" w:rsidRDefault="002F64FC" w:rsidP="002F64FC">
      <w:pPr>
        <w:pStyle w:val="ListParagraph"/>
        <w:numPr>
          <w:ilvl w:val="1"/>
          <w:numId w:val="6"/>
        </w:numPr>
      </w:pPr>
      <w:r w:rsidRPr="002F64FC">
        <w:t xml:space="preserve">The reflective discussion on slide 18 will encourage participants to </w:t>
      </w:r>
      <w:proofErr w:type="gramStart"/>
      <w:r w:rsidRPr="002F64FC">
        <w:t>refer back</w:t>
      </w:r>
      <w:proofErr w:type="gramEnd"/>
      <w:r w:rsidRPr="002F64FC">
        <w:t xml:space="preserve"> to the notes they record here.</w:t>
      </w:r>
    </w:p>
    <w:p w14:paraId="4A8AB86D" w14:textId="32A05C45" w:rsidR="005E3B1F" w:rsidRDefault="005E3B1F" w:rsidP="00A524B2">
      <w:pPr>
        <w:pStyle w:val="ListParagraph"/>
        <w:numPr>
          <w:ilvl w:val="1"/>
          <w:numId w:val="6"/>
        </w:numPr>
      </w:pPr>
      <w:r w:rsidRPr="005E3B1F">
        <w:t>Note the following terms are also considered to relate closely to what we mean by ‘problem solving’: real world contexts, investigations, modelling, meaningful experiences, problem posing.</w:t>
      </w:r>
    </w:p>
    <w:p w14:paraId="49C81E5C" w14:textId="77777777" w:rsidR="00CE79DE" w:rsidRPr="00CE79DE" w:rsidRDefault="00CE79DE" w:rsidP="00E97DC3">
      <w:pPr>
        <w:pStyle w:val="ListParagraph"/>
        <w:numPr>
          <w:ilvl w:val="0"/>
          <w:numId w:val="6"/>
        </w:numPr>
      </w:pPr>
      <w:r w:rsidRPr="00CE79DE">
        <w:t>Reading and writing the world with mathematics</w:t>
      </w:r>
      <w:r>
        <w:rPr>
          <w:b/>
          <w:bCs/>
        </w:rPr>
        <w:t xml:space="preserve"> [slide 4]:</w:t>
      </w:r>
    </w:p>
    <w:p w14:paraId="3F98103B" w14:textId="13CAA310" w:rsidR="003B0A25" w:rsidRDefault="00AC514F" w:rsidP="00CE79DE">
      <w:pPr>
        <w:pStyle w:val="ListParagraph"/>
        <w:numPr>
          <w:ilvl w:val="1"/>
          <w:numId w:val="6"/>
        </w:numPr>
      </w:pPr>
      <w:r w:rsidRPr="00AC514F">
        <w:t>Invite individual comments on the quote</w:t>
      </w:r>
      <w:r w:rsidR="00EA436F">
        <w:t>s</w:t>
      </w:r>
      <w:r w:rsidR="00CE79DE">
        <w:t>.</w:t>
      </w:r>
    </w:p>
    <w:p w14:paraId="76FB6FFB" w14:textId="77777777" w:rsidR="003B0A25" w:rsidRPr="003B0A25" w:rsidRDefault="003B0A25" w:rsidP="003B0A25">
      <w:pPr>
        <w:pStyle w:val="ListParagraph"/>
        <w:numPr>
          <w:ilvl w:val="1"/>
          <w:numId w:val="6"/>
        </w:numPr>
      </w:pPr>
      <w:r w:rsidRPr="003B0A25">
        <w:t>Keep the discussion brief – enough to highlight key ideas.</w:t>
      </w:r>
    </w:p>
    <w:p w14:paraId="3EE530D6" w14:textId="7E73E7FF" w:rsidR="00AC514F" w:rsidRDefault="00AC514F" w:rsidP="003B0A25">
      <w:pPr>
        <w:pStyle w:val="ListParagraph"/>
        <w:numPr>
          <w:ilvl w:val="1"/>
          <w:numId w:val="6"/>
        </w:numPr>
      </w:pPr>
      <w:r w:rsidRPr="00AC514F">
        <w:t>Emphasise that these quotes offer a particular perspective to prompt discussion and are not meant to be a definitive answer.</w:t>
      </w:r>
    </w:p>
    <w:p w14:paraId="3996FEBE" w14:textId="25B57F63" w:rsidR="003B0A25" w:rsidRDefault="00306B20" w:rsidP="00E97DC3">
      <w:pPr>
        <w:pStyle w:val="ListParagraph"/>
        <w:numPr>
          <w:ilvl w:val="0"/>
          <w:numId w:val="6"/>
        </w:numPr>
      </w:pPr>
      <w:r w:rsidRPr="00306B20">
        <w:t>Gutstein’s (2006) framework for TMSJ</w:t>
      </w:r>
      <w:r>
        <w:t xml:space="preserve"> </w:t>
      </w:r>
      <w:r w:rsidRPr="00306B20">
        <w:rPr>
          <w:b/>
          <w:bCs/>
        </w:rPr>
        <w:t>[slide 5]</w:t>
      </w:r>
      <w:r>
        <w:t>:</w:t>
      </w:r>
    </w:p>
    <w:p w14:paraId="18F52B52" w14:textId="77777777" w:rsidR="007043DB" w:rsidRPr="007043DB" w:rsidRDefault="007043DB" w:rsidP="007043DB">
      <w:pPr>
        <w:pStyle w:val="ListParagraph"/>
        <w:numPr>
          <w:ilvl w:val="1"/>
          <w:numId w:val="6"/>
        </w:numPr>
      </w:pPr>
      <w:r w:rsidRPr="007043DB">
        <w:t>Discuss in small groups then take some feedback.</w:t>
      </w:r>
    </w:p>
    <w:p w14:paraId="79E4FA17" w14:textId="108B9839" w:rsidR="007043DB" w:rsidRDefault="007043DB" w:rsidP="007043DB">
      <w:pPr>
        <w:pStyle w:val="ListParagraph"/>
        <w:numPr>
          <w:ilvl w:val="1"/>
          <w:numId w:val="6"/>
        </w:numPr>
      </w:pPr>
      <w:r w:rsidRPr="007043DB">
        <w:t>This framework will be used to reflect on the activities presented in this workshop.</w:t>
      </w:r>
    </w:p>
    <w:p w14:paraId="75F87C12" w14:textId="4F24481C" w:rsidR="00941E57" w:rsidRPr="000B0F32" w:rsidRDefault="00061655" w:rsidP="00061655">
      <w:pPr>
        <w:pStyle w:val="Heading2"/>
      </w:pPr>
      <w:r w:rsidRPr="000B0F32">
        <w:t>Classroom activit</w:t>
      </w:r>
      <w:r w:rsidR="005D5B13" w:rsidRPr="000B0F32">
        <w:t>ies</w:t>
      </w:r>
      <w:r w:rsidR="0021596B" w:rsidRPr="000B0F32">
        <w:t xml:space="preserve"> (part 1)</w:t>
      </w:r>
      <w:r w:rsidRPr="000B0F32">
        <w:t>:</w:t>
      </w:r>
    </w:p>
    <w:p w14:paraId="16D43DE3" w14:textId="776BCC9B" w:rsidR="00B077BC" w:rsidRDefault="008203A5" w:rsidP="00B077BC">
      <w:pPr>
        <w:pStyle w:val="ListParagraph"/>
        <w:numPr>
          <w:ilvl w:val="0"/>
          <w:numId w:val="9"/>
        </w:numPr>
      </w:pPr>
      <w:r w:rsidRPr="008203A5">
        <w:t>Activity 1: If the world were a village</w:t>
      </w:r>
      <w:r>
        <w:t xml:space="preserve"> </w:t>
      </w:r>
      <w:r w:rsidRPr="008203A5">
        <w:rPr>
          <w:b/>
          <w:bCs/>
        </w:rPr>
        <w:t>[slide 6]</w:t>
      </w:r>
      <w:r w:rsidRPr="008203A5">
        <w:t>:</w:t>
      </w:r>
    </w:p>
    <w:p w14:paraId="79024D43" w14:textId="77777777" w:rsidR="00143FAF" w:rsidRPr="00143FAF" w:rsidRDefault="00143FAF" w:rsidP="00143FAF">
      <w:pPr>
        <w:pStyle w:val="ListParagraph"/>
        <w:numPr>
          <w:ilvl w:val="1"/>
          <w:numId w:val="9"/>
        </w:numPr>
      </w:pPr>
      <w:r w:rsidRPr="00143FAF">
        <w:t>We suggest that you use this activity to highlight the different ways that ‘problem solving’ could be interpreted/approached:</w:t>
      </w:r>
    </w:p>
    <w:p w14:paraId="685B0BA2" w14:textId="77777777" w:rsidR="00143FAF" w:rsidRPr="00143FAF" w:rsidRDefault="00143FAF" w:rsidP="00143FAF">
      <w:pPr>
        <w:pStyle w:val="ListParagraph"/>
        <w:numPr>
          <w:ilvl w:val="2"/>
          <w:numId w:val="9"/>
        </w:numPr>
      </w:pPr>
      <w:r w:rsidRPr="00143FAF">
        <w:t>In a closed, procedural way (initially) – is this really ‘problem solving’?</w:t>
      </w:r>
    </w:p>
    <w:p w14:paraId="07DA2F48" w14:textId="77777777" w:rsidR="00143FAF" w:rsidRPr="00143FAF" w:rsidRDefault="00143FAF" w:rsidP="00143FAF">
      <w:pPr>
        <w:pStyle w:val="ListParagraph"/>
        <w:numPr>
          <w:ilvl w:val="2"/>
          <w:numId w:val="9"/>
        </w:numPr>
      </w:pPr>
      <w:r w:rsidRPr="00143FAF">
        <w:t>Followed up with an approach highlighting how many of the TMSJ principles could be incorporated.</w:t>
      </w:r>
    </w:p>
    <w:p w14:paraId="58548012" w14:textId="77777777" w:rsidR="00143FAF" w:rsidRPr="00143FAF" w:rsidRDefault="00143FAF" w:rsidP="00143FAF">
      <w:pPr>
        <w:pStyle w:val="ListParagraph"/>
        <w:numPr>
          <w:ilvl w:val="1"/>
          <w:numId w:val="9"/>
        </w:numPr>
      </w:pPr>
      <w:r w:rsidRPr="00143FAF">
        <w:t>If you have the book, you could choose one double-page spread as an example to share.</w:t>
      </w:r>
    </w:p>
    <w:p w14:paraId="644D1AF6" w14:textId="44BD57CB" w:rsidR="008203A5" w:rsidRDefault="00143FAF" w:rsidP="00143FAF">
      <w:pPr>
        <w:pStyle w:val="ListParagraph"/>
        <w:numPr>
          <w:ilvl w:val="1"/>
          <w:numId w:val="9"/>
        </w:numPr>
      </w:pPr>
      <w:r w:rsidRPr="00143FAF">
        <w:t xml:space="preserve">Introduce the idea as presented in the </w:t>
      </w:r>
      <w:proofErr w:type="spellStart"/>
      <w:r w:rsidR="003F3383">
        <w:t>N</w:t>
      </w:r>
      <w:r w:rsidRPr="00143FAF">
        <w:t>rich</w:t>
      </w:r>
      <w:proofErr w:type="spellEnd"/>
      <w:r w:rsidRPr="00143FAF">
        <w:t xml:space="preserve"> activity (text in left hand column): </w:t>
      </w:r>
      <w:hyperlink r:id="rId10" w:history="1">
        <w:r w:rsidRPr="00B7212E">
          <w:rPr>
            <w:rStyle w:val="Hyperlink"/>
          </w:rPr>
          <w:t>https://nrich.maths.org/problems/if-world-were-village</w:t>
        </w:r>
      </w:hyperlink>
      <w:r>
        <w:t xml:space="preserve"> </w:t>
      </w:r>
    </w:p>
    <w:p w14:paraId="6DCAE92E" w14:textId="782A58E7" w:rsidR="00143FAF" w:rsidRDefault="00452303" w:rsidP="00143FAF">
      <w:pPr>
        <w:pStyle w:val="ListParagraph"/>
        <w:numPr>
          <w:ilvl w:val="0"/>
          <w:numId w:val="9"/>
        </w:numPr>
      </w:pPr>
      <w:r w:rsidRPr="00452303">
        <w:t>Where do people in the village come from?</w:t>
      </w:r>
      <w:r>
        <w:t xml:space="preserve"> </w:t>
      </w:r>
      <w:r w:rsidRPr="00404A2F">
        <w:rPr>
          <w:b/>
          <w:bCs/>
        </w:rPr>
        <w:t>[slide 7]</w:t>
      </w:r>
      <w:r>
        <w:t>:</w:t>
      </w:r>
    </w:p>
    <w:p w14:paraId="396C16F0" w14:textId="77777777" w:rsidR="00404A2F" w:rsidRPr="00404A2F" w:rsidRDefault="00404A2F" w:rsidP="000C074C">
      <w:pPr>
        <w:pStyle w:val="ListParagraph"/>
        <w:numPr>
          <w:ilvl w:val="1"/>
          <w:numId w:val="9"/>
        </w:numPr>
      </w:pPr>
      <w:r w:rsidRPr="00404A2F">
        <w:t>You could ask questions about percentages, more than/less than, ratios.</w:t>
      </w:r>
    </w:p>
    <w:p w14:paraId="02B8B82D" w14:textId="77777777" w:rsidR="00404A2F" w:rsidRPr="00404A2F" w:rsidRDefault="00404A2F" w:rsidP="00495FCF">
      <w:pPr>
        <w:pStyle w:val="ListParagraph"/>
        <w:numPr>
          <w:ilvl w:val="1"/>
          <w:numId w:val="9"/>
        </w:numPr>
      </w:pPr>
      <w:r w:rsidRPr="00404A2F">
        <w:t xml:space="preserve">Note that </w:t>
      </w:r>
      <w:proofErr w:type="gramStart"/>
      <w:r w:rsidRPr="00404A2F">
        <w:t>all of</w:t>
      </w:r>
      <w:proofErr w:type="gramEnd"/>
      <w:r w:rsidRPr="00404A2F">
        <w:t xml:space="preserve"> these questions are closed and could be answered without really engaging with the context.</w:t>
      </w:r>
    </w:p>
    <w:p w14:paraId="037E58AA" w14:textId="77777777" w:rsidR="00404A2F" w:rsidRPr="00404A2F" w:rsidRDefault="00404A2F" w:rsidP="00495FCF">
      <w:pPr>
        <w:pStyle w:val="ListParagraph"/>
        <w:numPr>
          <w:ilvl w:val="1"/>
          <w:numId w:val="9"/>
        </w:numPr>
      </w:pPr>
      <w:r w:rsidRPr="00404A2F">
        <w:t xml:space="preserve">This is what some people consider to be ‘problem solving’. </w:t>
      </w:r>
      <w:r w:rsidRPr="00404A2F">
        <w:rPr>
          <w:b/>
          <w:bCs/>
        </w:rPr>
        <w:t>However, from Gutstein’s social justice perspective, this is not ‘problem solving’.</w:t>
      </w:r>
    </w:p>
    <w:p w14:paraId="4E6047E3" w14:textId="445E35E1" w:rsidR="00404A2F" w:rsidRPr="00404A2F" w:rsidRDefault="00404A2F" w:rsidP="00B877A9">
      <w:pPr>
        <w:pStyle w:val="ListParagraph"/>
        <w:numPr>
          <w:ilvl w:val="1"/>
          <w:numId w:val="9"/>
        </w:numPr>
      </w:pPr>
      <w:r w:rsidRPr="00404A2F">
        <w:t>Questions that might lead to socially</w:t>
      </w:r>
      <w:r w:rsidR="000C074C">
        <w:t>-</w:t>
      </w:r>
      <w:r w:rsidRPr="00404A2F">
        <w:t>just problem solving include:</w:t>
      </w:r>
      <w:r w:rsidR="00B877A9">
        <w:br/>
      </w:r>
      <w:r w:rsidRPr="00877D5A">
        <w:rPr>
          <w:i/>
          <w:iCs/>
        </w:rPr>
        <w:t>Does this surprise you? Why do you think this is the case?</w:t>
      </w:r>
    </w:p>
    <w:p w14:paraId="526A852D" w14:textId="6A0D75CF" w:rsidR="00452303" w:rsidRDefault="004A0182" w:rsidP="00404A2F">
      <w:pPr>
        <w:pStyle w:val="ListParagraph"/>
        <w:numPr>
          <w:ilvl w:val="0"/>
          <w:numId w:val="9"/>
        </w:numPr>
      </w:pPr>
      <w:r>
        <w:t>The focus now moves on to</w:t>
      </w:r>
      <w:r w:rsidR="00404A2F" w:rsidRPr="00404A2F">
        <w:t xml:space="preserve"> more socially ju</w:t>
      </w:r>
      <w:r w:rsidR="00495FCF">
        <w:t>s</w:t>
      </w:r>
      <w:r w:rsidR="00404A2F" w:rsidRPr="00404A2F">
        <w:t>t approaches to problem solving.</w:t>
      </w:r>
    </w:p>
    <w:p w14:paraId="57C4D2C4" w14:textId="77777777" w:rsidR="002F749A" w:rsidRPr="002F749A" w:rsidRDefault="00680822" w:rsidP="00404A2F">
      <w:pPr>
        <w:pStyle w:val="ListParagraph"/>
        <w:numPr>
          <w:ilvl w:val="0"/>
          <w:numId w:val="9"/>
        </w:numPr>
      </w:pPr>
      <w:r w:rsidRPr="00680822">
        <w:t>Where do people in the village come from?</w:t>
      </w:r>
      <w:r>
        <w:t xml:space="preserve"> </w:t>
      </w:r>
      <w:r w:rsidRPr="00680822">
        <w:rPr>
          <w:b/>
          <w:bCs/>
        </w:rPr>
        <w:t>[slide 8]</w:t>
      </w:r>
      <w:r w:rsidR="002F749A" w:rsidRPr="002F749A">
        <w:t>:</w:t>
      </w:r>
    </w:p>
    <w:p w14:paraId="0FDA1AF8" w14:textId="122A09EE" w:rsidR="00C8623F" w:rsidRDefault="00C8623F" w:rsidP="00C8623F">
      <w:pPr>
        <w:pStyle w:val="ListParagraph"/>
        <w:numPr>
          <w:ilvl w:val="1"/>
          <w:numId w:val="9"/>
        </w:numPr>
      </w:pPr>
      <w:r w:rsidRPr="002F749A">
        <w:t xml:space="preserve">There is a printable version </w:t>
      </w:r>
      <w:r w:rsidR="003670CC">
        <w:t xml:space="preserve">of slide 8 </w:t>
      </w:r>
      <w:r w:rsidRPr="002F749A">
        <w:t xml:space="preserve">in Appendix </w:t>
      </w:r>
      <w:r>
        <w:t>1 of the facilitators’ notes.</w:t>
      </w:r>
    </w:p>
    <w:p w14:paraId="6D1B260A" w14:textId="77777777" w:rsidR="0038787C" w:rsidRPr="00AA36F5" w:rsidRDefault="0038787C" w:rsidP="0038787C">
      <w:pPr>
        <w:pStyle w:val="ListParagraph"/>
        <w:numPr>
          <w:ilvl w:val="1"/>
          <w:numId w:val="9"/>
        </w:numPr>
      </w:pPr>
      <w:r w:rsidRPr="00AA36F5">
        <w:lastRenderedPageBreak/>
        <w:t>Get participants to have a go at this activity in small groups. Encourage collaboration and discussion.</w:t>
      </w:r>
    </w:p>
    <w:p w14:paraId="55390EBA" w14:textId="77777777" w:rsidR="00AA36F5" w:rsidRPr="00AA36F5" w:rsidRDefault="00AA36F5" w:rsidP="00AA36F5">
      <w:pPr>
        <w:pStyle w:val="ListParagraph"/>
        <w:numPr>
          <w:ilvl w:val="1"/>
          <w:numId w:val="9"/>
        </w:numPr>
      </w:pPr>
      <w:r w:rsidRPr="00AA36F5">
        <w:t xml:space="preserve">Here are the accompanying questions from the </w:t>
      </w:r>
      <w:proofErr w:type="spellStart"/>
      <w:r w:rsidRPr="00AA36F5">
        <w:t>Nrich</w:t>
      </w:r>
      <w:proofErr w:type="spellEnd"/>
      <w:r w:rsidRPr="00AA36F5">
        <w:t xml:space="preserve"> task:</w:t>
      </w:r>
    </w:p>
    <w:p w14:paraId="08F6D542" w14:textId="77777777" w:rsidR="00AA36F5" w:rsidRPr="0038787C" w:rsidRDefault="00AA36F5" w:rsidP="00842E3D">
      <w:pPr>
        <w:pStyle w:val="ListParagraph"/>
        <w:numPr>
          <w:ilvl w:val="2"/>
          <w:numId w:val="9"/>
        </w:numPr>
        <w:rPr>
          <w:i/>
          <w:iCs/>
        </w:rPr>
      </w:pPr>
      <w:r w:rsidRPr="0038787C">
        <w:rPr>
          <w:i/>
          <w:iCs/>
        </w:rPr>
        <w:t xml:space="preserve">What do you think? All of them show </w:t>
      </w:r>
      <w:proofErr w:type="gramStart"/>
      <w:r w:rsidRPr="0038787C">
        <w:rPr>
          <w:i/>
          <w:iCs/>
        </w:rPr>
        <w:t>exactly the same</w:t>
      </w:r>
      <w:proofErr w:type="gramEnd"/>
      <w:r w:rsidRPr="0038787C">
        <w:rPr>
          <w:i/>
          <w:iCs/>
        </w:rPr>
        <w:t xml:space="preserve"> information.</w:t>
      </w:r>
    </w:p>
    <w:p w14:paraId="005FF6BC" w14:textId="77777777" w:rsidR="00AA36F5" w:rsidRPr="0038787C" w:rsidRDefault="00AA36F5" w:rsidP="00842E3D">
      <w:pPr>
        <w:pStyle w:val="ListParagraph"/>
        <w:numPr>
          <w:ilvl w:val="2"/>
          <w:numId w:val="9"/>
        </w:numPr>
        <w:rPr>
          <w:i/>
          <w:iCs/>
        </w:rPr>
      </w:pPr>
      <w:r w:rsidRPr="0038787C">
        <w:rPr>
          <w:i/>
          <w:iCs/>
        </w:rPr>
        <w:t>Which representation makes you realise that there are 100 people?</w:t>
      </w:r>
    </w:p>
    <w:p w14:paraId="7C892EC9" w14:textId="77777777" w:rsidR="00AA36F5" w:rsidRPr="0038787C" w:rsidRDefault="00AA36F5" w:rsidP="00842E3D">
      <w:pPr>
        <w:pStyle w:val="ListParagraph"/>
        <w:numPr>
          <w:ilvl w:val="2"/>
          <w:numId w:val="9"/>
        </w:numPr>
        <w:rPr>
          <w:i/>
          <w:iCs/>
        </w:rPr>
      </w:pPr>
      <w:r w:rsidRPr="0038787C">
        <w:rPr>
          <w:i/>
          <w:iCs/>
        </w:rPr>
        <w:t>Which one makes you realise that there are LOADS more people from Asia than anywhere else</w:t>
      </w:r>
    </w:p>
    <w:p w14:paraId="35D4C078" w14:textId="77777777" w:rsidR="00AA36F5" w:rsidRPr="0038787C" w:rsidRDefault="00AA36F5" w:rsidP="00842E3D">
      <w:pPr>
        <w:pStyle w:val="ListParagraph"/>
        <w:numPr>
          <w:ilvl w:val="2"/>
          <w:numId w:val="9"/>
        </w:numPr>
        <w:rPr>
          <w:i/>
          <w:iCs/>
        </w:rPr>
      </w:pPr>
      <w:r w:rsidRPr="0038787C">
        <w:rPr>
          <w:i/>
          <w:iCs/>
        </w:rPr>
        <w:t>Which was easiest to count? Did you notice how a flag had been used because that was linked to the topic?</w:t>
      </w:r>
    </w:p>
    <w:p w14:paraId="0E49F109" w14:textId="07DCF5FA" w:rsidR="00680822" w:rsidRDefault="00AA36F5" w:rsidP="00AA36F5">
      <w:pPr>
        <w:pStyle w:val="ListParagraph"/>
        <w:numPr>
          <w:ilvl w:val="1"/>
          <w:numId w:val="9"/>
        </w:numPr>
      </w:pPr>
      <w:r w:rsidRPr="00AA36F5">
        <w:t xml:space="preserve">The following video provides a useful way of introducing the activity: </w:t>
      </w:r>
      <w:hyperlink r:id="rId11" w:history="1">
        <w:r w:rsidRPr="00B7212E">
          <w:rPr>
            <w:rStyle w:val="Hyperlink"/>
          </w:rPr>
          <w:t>https://www.youtube.com/watch?v=A3nllBT9ACg</w:t>
        </w:r>
      </w:hyperlink>
    </w:p>
    <w:p w14:paraId="4C11D810" w14:textId="1ACD399C" w:rsidR="00AA36F5" w:rsidRDefault="0000572C" w:rsidP="00AA36F5">
      <w:pPr>
        <w:pStyle w:val="ListParagraph"/>
        <w:numPr>
          <w:ilvl w:val="0"/>
          <w:numId w:val="9"/>
        </w:numPr>
      </w:pPr>
      <w:r w:rsidRPr="0000572C">
        <w:t xml:space="preserve">Some more ideas from the </w:t>
      </w:r>
      <w:proofErr w:type="spellStart"/>
      <w:r w:rsidRPr="0000572C">
        <w:t>Nrich</w:t>
      </w:r>
      <w:proofErr w:type="spellEnd"/>
      <w:r w:rsidRPr="0000572C">
        <w:t xml:space="preserve"> activity</w:t>
      </w:r>
      <w:r>
        <w:t xml:space="preserve"> </w:t>
      </w:r>
      <w:r w:rsidRPr="0000572C">
        <w:rPr>
          <w:b/>
          <w:bCs/>
        </w:rPr>
        <w:t>[slide 9]</w:t>
      </w:r>
      <w:r>
        <w:t>:</w:t>
      </w:r>
    </w:p>
    <w:p w14:paraId="6A67856D" w14:textId="0E4118D6" w:rsidR="0000572C" w:rsidRDefault="0000572C" w:rsidP="00840844">
      <w:pPr>
        <w:pStyle w:val="ListParagraph"/>
        <w:numPr>
          <w:ilvl w:val="1"/>
          <w:numId w:val="9"/>
        </w:numPr>
      </w:pPr>
      <w:r w:rsidRPr="0000572C">
        <w:t>Discuss how this approach is different to the closed questions on slide 7.</w:t>
      </w:r>
    </w:p>
    <w:p w14:paraId="6B73A66E" w14:textId="77D8536E" w:rsidR="0000572C" w:rsidRDefault="00840844" w:rsidP="00AA36F5">
      <w:pPr>
        <w:pStyle w:val="ListParagraph"/>
        <w:numPr>
          <w:ilvl w:val="0"/>
          <w:numId w:val="9"/>
        </w:numPr>
      </w:pPr>
      <w:r w:rsidRPr="00840844">
        <w:t xml:space="preserve">Teachers’ notes accompanying </w:t>
      </w:r>
      <w:proofErr w:type="spellStart"/>
      <w:r w:rsidRPr="00840844">
        <w:t>Nrich</w:t>
      </w:r>
      <w:proofErr w:type="spellEnd"/>
      <w:r w:rsidRPr="00840844">
        <w:t xml:space="preserve"> activity</w:t>
      </w:r>
      <w:r>
        <w:t xml:space="preserve"> </w:t>
      </w:r>
      <w:r w:rsidRPr="00840844">
        <w:rPr>
          <w:b/>
          <w:bCs/>
        </w:rPr>
        <w:t>[slide 10]</w:t>
      </w:r>
      <w:r>
        <w:t>:</w:t>
      </w:r>
    </w:p>
    <w:p w14:paraId="41C34106" w14:textId="77777777" w:rsidR="008B5730" w:rsidRPr="008B5730" w:rsidRDefault="008B5730" w:rsidP="00EC0131">
      <w:pPr>
        <w:pStyle w:val="ListParagraph"/>
        <w:numPr>
          <w:ilvl w:val="1"/>
          <w:numId w:val="9"/>
        </w:numPr>
      </w:pPr>
      <w:r w:rsidRPr="008B5730">
        <w:t>Discuss how you might use/adapt this approach with your own students.</w:t>
      </w:r>
    </w:p>
    <w:p w14:paraId="7AA25DEA" w14:textId="77777777" w:rsidR="008B5730" w:rsidRPr="008B5730" w:rsidRDefault="008B5730" w:rsidP="00EC0131">
      <w:pPr>
        <w:pStyle w:val="ListParagraph"/>
        <w:numPr>
          <w:ilvl w:val="1"/>
          <w:numId w:val="9"/>
        </w:numPr>
      </w:pPr>
      <w:r w:rsidRPr="008B5730">
        <w:t>Other ideas for developing the activity include:</w:t>
      </w:r>
    </w:p>
    <w:p w14:paraId="41F9D8F0" w14:textId="77777777" w:rsidR="008B5730" w:rsidRPr="00542414" w:rsidRDefault="008B5730" w:rsidP="00EC0131">
      <w:pPr>
        <w:pStyle w:val="ListParagraph"/>
        <w:numPr>
          <w:ilvl w:val="2"/>
          <w:numId w:val="9"/>
        </w:numPr>
      </w:pPr>
      <w:r w:rsidRPr="00542414">
        <w:t>Prompt a discussion around equality and inequality</w:t>
      </w:r>
    </w:p>
    <w:p w14:paraId="29043DA4" w14:textId="77777777" w:rsidR="008B5730" w:rsidRPr="00542414" w:rsidRDefault="008B5730" w:rsidP="00EC0131">
      <w:pPr>
        <w:pStyle w:val="ListParagraph"/>
        <w:numPr>
          <w:ilvl w:val="2"/>
          <w:numId w:val="9"/>
        </w:numPr>
      </w:pPr>
      <w:r w:rsidRPr="00542414">
        <w:t>Consider how to write the numbers 6.7 billion and 67 million</w:t>
      </w:r>
    </w:p>
    <w:p w14:paraId="22BD76E0" w14:textId="77777777" w:rsidR="008B5730" w:rsidRPr="00542414" w:rsidRDefault="008B5730" w:rsidP="00EC0131">
      <w:pPr>
        <w:pStyle w:val="ListParagraph"/>
        <w:numPr>
          <w:ilvl w:val="2"/>
          <w:numId w:val="9"/>
        </w:numPr>
      </w:pPr>
      <w:r w:rsidRPr="00542414">
        <w:t>The population has since increased – what is it now?</w:t>
      </w:r>
    </w:p>
    <w:p w14:paraId="59862EFD" w14:textId="77777777" w:rsidR="008B5730" w:rsidRPr="00542414" w:rsidRDefault="008B5730" w:rsidP="00EC0131">
      <w:pPr>
        <w:pStyle w:val="ListParagraph"/>
        <w:numPr>
          <w:ilvl w:val="2"/>
          <w:numId w:val="9"/>
        </w:numPr>
      </w:pPr>
      <w:r w:rsidRPr="00542414">
        <w:t>A class is normally around 30 children – relate the proportion of the village (percentages) to the equivalent proportion of the class (imagine a village of 30 people).</w:t>
      </w:r>
    </w:p>
    <w:p w14:paraId="0BC581EB" w14:textId="77777777" w:rsidR="008B5730" w:rsidRPr="00542414" w:rsidRDefault="008B5730" w:rsidP="00EC0131">
      <w:pPr>
        <w:pStyle w:val="ListParagraph"/>
        <w:numPr>
          <w:ilvl w:val="2"/>
          <w:numId w:val="9"/>
        </w:numPr>
      </w:pPr>
      <w:r w:rsidRPr="00542414">
        <w:t>Further ideas available in Cotton, Jagdev, Kaur &amp; Wright (2024): Towards a socially just mathematics curriculum (see page 99).</w:t>
      </w:r>
    </w:p>
    <w:p w14:paraId="3315DE54" w14:textId="77777777" w:rsidR="008B5730" w:rsidRPr="00542414" w:rsidRDefault="008B5730" w:rsidP="00EC0131">
      <w:pPr>
        <w:pStyle w:val="ListParagraph"/>
        <w:numPr>
          <w:ilvl w:val="2"/>
          <w:numId w:val="9"/>
        </w:numPr>
      </w:pPr>
      <w:r w:rsidRPr="00542414">
        <w:t>How else might you adapt the task for use with secondary school students?</w:t>
      </w:r>
    </w:p>
    <w:p w14:paraId="1182064D" w14:textId="75B187F2" w:rsidR="00840844" w:rsidRDefault="002A5F64" w:rsidP="00EC0131">
      <w:pPr>
        <w:pStyle w:val="ListParagraph"/>
        <w:numPr>
          <w:ilvl w:val="1"/>
          <w:numId w:val="9"/>
        </w:numPr>
      </w:pPr>
      <w:r>
        <w:t xml:space="preserve">You might want to discuss the </w:t>
      </w:r>
      <w:r w:rsidR="008B5730" w:rsidRPr="008B5730">
        <w:t xml:space="preserve">cultural sensitivity of some of the questions, e.g. asking about owning TVs/cars may be </w:t>
      </w:r>
      <w:r w:rsidR="00AA3B09">
        <w:t>seen as promoting</w:t>
      </w:r>
      <w:r w:rsidR="008B5730" w:rsidRPr="008B5730">
        <w:t xml:space="preserve"> a consumerist culture.</w:t>
      </w:r>
    </w:p>
    <w:p w14:paraId="00973FCC" w14:textId="234FFDF2" w:rsidR="005D5B13" w:rsidRPr="000B0F32" w:rsidRDefault="0021596B" w:rsidP="005D5B13">
      <w:pPr>
        <w:pStyle w:val="Heading2"/>
      </w:pPr>
      <w:r w:rsidRPr="000B0F32">
        <w:t>Mid-way</w:t>
      </w:r>
      <w:r w:rsidR="005D5B13" w:rsidRPr="000B0F32">
        <w:t xml:space="preserve"> </w:t>
      </w:r>
      <w:r w:rsidR="00732B89">
        <w:t>reflections</w:t>
      </w:r>
      <w:r w:rsidR="005D5B13" w:rsidRPr="000B0F32">
        <w:t>:</w:t>
      </w:r>
    </w:p>
    <w:p w14:paraId="641B0FC2" w14:textId="77777777" w:rsidR="00AF5A4E" w:rsidRDefault="00AF5A4E" w:rsidP="00AF5A4E">
      <w:pPr>
        <w:pStyle w:val="ListParagraph"/>
        <w:numPr>
          <w:ilvl w:val="0"/>
          <w:numId w:val="10"/>
        </w:numPr>
      </w:pPr>
      <w:r w:rsidRPr="006F6437">
        <w:t>Reflect on ‘If the world were a village’ activity</w:t>
      </w:r>
      <w:r>
        <w:t xml:space="preserve"> </w:t>
      </w:r>
      <w:r w:rsidRPr="00AF5A4E">
        <w:rPr>
          <w:b/>
          <w:bCs/>
        </w:rPr>
        <w:t>[slide 11]</w:t>
      </w:r>
      <w:r>
        <w:t>:</w:t>
      </w:r>
    </w:p>
    <w:p w14:paraId="7D386C0D" w14:textId="77777777" w:rsidR="00AF5A4E" w:rsidRPr="000B0F32" w:rsidRDefault="00AF5A4E" w:rsidP="00AF5A4E">
      <w:pPr>
        <w:pStyle w:val="ListParagraph"/>
        <w:numPr>
          <w:ilvl w:val="1"/>
          <w:numId w:val="10"/>
        </w:numPr>
      </w:pPr>
      <w:r w:rsidRPr="00AF5A4E">
        <w:t>Discuss in small groups and then as a whole group</w:t>
      </w:r>
    </w:p>
    <w:p w14:paraId="29A1C70F" w14:textId="77777777" w:rsidR="00A75952" w:rsidRDefault="008541E5" w:rsidP="00B03F5F">
      <w:pPr>
        <w:pStyle w:val="ListParagraph"/>
        <w:numPr>
          <w:ilvl w:val="0"/>
          <w:numId w:val="10"/>
        </w:numPr>
      </w:pPr>
      <w:r w:rsidRPr="008541E5">
        <w:t>Challenging dogmas</w:t>
      </w:r>
      <w:r>
        <w:t xml:space="preserve"> </w:t>
      </w:r>
      <w:r w:rsidRPr="00344A5E">
        <w:rPr>
          <w:b/>
          <w:bCs/>
        </w:rPr>
        <w:t>[slide 12]</w:t>
      </w:r>
      <w:r>
        <w:t>:</w:t>
      </w:r>
      <w:r w:rsidR="00344A5E">
        <w:t xml:space="preserve"> </w:t>
      </w:r>
    </w:p>
    <w:p w14:paraId="5DE97EA6" w14:textId="278EBAD2" w:rsidR="008541E5" w:rsidRPr="008541E5" w:rsidRDefault="008541E5" w:rsidP="00A75952">
      <w:pPr>
        <w:pStyle w:val="ListParagraph"/>
        <w:numPr>
          <w:ilvl w:val="1"/>
          <w:numId w:val="10"/>
        </w:numPr>
      </w:pPr>
      <w:r w:rsidRPr="008541E5">
        <w:t>Relate back to the previous discussions.</w:t>
      </w:r>
    </w:p>
    <w:p w14:paraId="61AC8BFB" w14:textId="77777777" w:rsidR="008541E5" w:rsidRPr="008541E5" w:rsidRDefault="008541E5" w:rsidP="008541E5">
      <w:pPr>
        <w:pStyle w:val="ListParagraph"/>
        <w:numPr>
          <w:ilvl w:val="1"/>
          <w:numId w:val="10"/>
        </w:numPr>
      </w:pPr>
      <w:r w:rsidRPr="008541E5">
        <w:t>Note the third and fifth dogmas were felt the most relevant to this workshop, whilst others were felt more appropriate for the other two workshops.</w:t>
      </w:r>
    </w:p>
    <w:p w14:paraId="39ACC197" w14:textId="03941AE7" w:rsidR="008541E5" w:rsidRPr="000B0F32" w:rsidRDefault="008541E5" w:rsidP="00344A5E">
      <w:pPr>
        <w:pStyle w:val="ListParagraph"/>
        <w:numPr>
          <w:ilvl w:val="1"/>
          <w:numId w:val="10"/>
        </w:numPr>
      </w:pPr>
      <w:r w:rsidRPr="008541E5">
        <w:t>Encourage participants to start with dogmas 3 and 5 before moving onto any of the other three dogmas they feel are relevant.</w:t>
      </w:r>
    </w:p>
    <w:p w14:paraId="6FD9598B" w14:textId="15D5CC56" w:rsidR="0021596B" w:rsidRPr="000B0F32" w:rsidRDefault="0021596B" w:rsidP="0021596B">
      <w:pPr>
        <w:pStyle w:val="Heading2"/>
      </w:pPr>
      <w:r w:rsidRPr="000B0F32">
        <w:t>Classroom activities (part 2):</w:t>
      </w:r>
    </w:p>
    <w:p w14:paraId="004D177F" w14:textId="5463C8B6" w:rsidR="0021596B" w:rsidRDefault="00E01203" w:rsidP="0021596B">
      <w:pPr>
        <w:pStyle w:val="ListParagraph"/>
        <w:numPr>
          <w:ilvl w:val="0"/>
          <w:numId w:val="9"/>
        </w:numPr>
      </w:pPr>
      <w:r w:rsidRPr="00E01203">
        <w:t>Activity 2: Exploring child labour</w:t>
      </w:r>
      <w:r>
        <w:t xml:space="preserve"> </w:t>
      </w:r>
      <w:r w:rsidRPr="00E01203">
        <w:rPr>
          <w:b/>
          <w:bCs/>
        </w:rPr>
        <w:t>[slide 13]</w:t>
      </w:r>
      <w:r>
        <w:t>:</w:t>
      </w:r>
    </w:p>
    <w:p w14:paraId="65EC5DDB" w14:textId="77777777" w:rsidR="00016018" w:rsidRDefault="00E01203" w:rsidP="00E01203">
      <w:pPr>
        <w:pStyle w:val="ListParagraph"/>
        <w:numPr>
          <w:ilvl w:val="1"/>
          <w:numId w:val="9"/>
        </w:numPr>
      </w:pPr>
      <w:r w:rsidRPr="00E01203">
        <w:t>This activity looks at how students can be encouraged to explore a social justice issue through adopting a problem-solving approach.</w:t>
      </w:r>
    </w:p>
    <w:p w14:paraId="22BCD2C9" w14:textId="3AB25179" w:rsidR="00E01203" w:rsidRPr="00E01203" w:rsidRDefault="00E01203" w:rsidP="00E01203">
      <w:pPr>
        <w:pStyle w:val="ListParagraph"/>
        <w:numPr>
          <w:ilvl w:val="1"/>
          <w:numId w:val="9"/>
        </w:numPr>
      </w:pPr>
      <w:r w:rsidRPr="00E01203">
        <w:t>The reflection will focus on the problem-solving approach.</w:t>
      </w:r>
    </w:p>
    <w:p w14:paraId="40EF3034" w14:textId="396319DC" w:rsidR="00E01203" w:rsidRPr="00E01203" w:rsidRDefault="00E01203" w:rsidP="00E01203">
      <w:pPr>
        <w:pStyle w:val="ListParagraph"/>
        <w:numPr>
          <w:ilvl w:val="1"/>
          <w:numId w:val="9"/>
        </w:numPr>
      </w:pPr>
      <w:r w:rsidRPr="00E01203">
        <w:t>The way the activity is presented is more suitable for secondary age students, however the approach can be adapted for primary students and other social justice issues</w:t>
      </w:r>
      <w:r w:rsidR="00602ED7">
        <w:t xml:space="preserve"> can be used</w:t>
      </w:r>
      <w:r w:rsidR="004B45CE">
        <w:t xml:space="preserve"> as a focus</w:t>
      </w:r>
      <w:r w:rsidRPr="00E01203">
        <w:t>.</w:t>
      </w:r>
    </w:p>
    <w:p w14:paraId="331903CC" w14:textId="46E16BF8" w:rsidR="00E01203" w:rsidRPr="00E01203" w:rsidRDefault="00E01203" w:rsidP="00E01203">
      <w:pPr>
        <w:pStyle w:val="ListParagraph"/>
        <w:numPr>
          <w:ilvl w:val="1"/>
          <w:numId w:val="9"/>
        </w:numPr>
      </w:pPr>
      <w:r w:rsidRPr="00E01203">
        <w:lastRenderedPageBreak/>
        <w:t xml:space="preserve">We have chosen ‘child labour’ as it is easily relatable to students’ own </w:t>
      </w:r>
      <w:r w:rsidR="004B45CE">
        <w:t xml:space="preserve">lived </w:t>
      </w:r>
      <w:r w:rsidRPr="00E01203">
        <w:t>experiences.</w:t>
      </w:r>
    </w:p>
    <w:p w14:paraId="61B378D5" w14:textId="66F6A182" w:rsidR="00E01203" w:rsidRPr="00E01203" w:rsidRDefault="00E01203" w:rsidP="00E01203">
      <w:pPr>
        <w:pStyle w:val="ListParagraph"/>
        <w:numPr>
          <w:ilvl w:val="0"/>
          <w:numId w:val="9"/>
        </w:numPr>
      </w:pPr>
      <w:r w:rsidRPr="00E01203">
        <w:t xml:space="preserve">The UNICEF report provides a useful starting prompt: </w:t>
      </w:r>
      <w:hyperlink r:id="rId12" w:history="1">
        <w:r w:rsidR="00601558" w:rsidRPr="00E01203">
          <w:rPr>
            <w:rStyle w:val="Hyperlink"/>
          </w:rPr>
          <w:t>https://www.ilo.org/sites/default/files/wcmsp5/groups/public/@ed_norm/@ipec/documents/publication/wcms_797515.pdf</w:t>
        </w:r>
      </w:hyperlink>
      <w:r w:rsidR="00601558">
        <w:t xml:space="preserve"> </w:t>
      </w:r>
    </w:p>
    <w:p w14:paraId="3EF04F3A" w14:textId="77777777" w:rsidR="00EF68D3" w:rsidRDefault="00E01203" w:rsidP="00601558">
      <w:pPr>
        <w:pStyle w:val="ListParagraph"/>
        <w:numPr>
          <w:ilvl w:val="1"/>
          <w:numId w:val="9"/>
        </w:numPr>
      </w:pPr>
      <w:r w:rsidRPr="00E01203">
        <w:t xml:space="preserve">The discussion on </w:t>
      </w:r>
      <w:r w:rsidR="00601558">
        <w:t>slide 13</w:t>
      </w:r>
      <w:r w:rsidRPr="00E01203">
        <w:t xml:space="preserve"> would be informed by the facilitator being familiar with the UNICEF report – you could relate the discussion to the meaning assigned to ‘child labour’ in </w:t>
      </w:r>
      <w:r w:rsidR="00F02F4E">
        <w:t xml:space="preserve">the </w:t>
      </w:r>
      <w:r w:rsidRPr="00E01203">
        <w:t>report, e.g. you might consider exemptions (</w:t>
      </w:r>
      <w:r w:rsidR="00D54E7E">
        <w:t>such as</w:t>
      </w:r>
      <w:r w:rsidRPr="00E01203">
        <w:t xml:space="preserve"> domestic chores) – emphasise the subjective nature of the definition.</w:t>
      </w:r>
    </w:p>
    <w:p w14:paraId="3D2F6769" w14:textId="0C1C90EB" w:rsidR="00E01203" w:rsidRPr="00E01203" w:rsidRDefault="00E01203" w:rsidP="00601558">
      <w:pPr>
        <w:pStyle w:val="ListParagraph"/>
        <w:numPr>
          <w:ilvl w:val="1"/>
          <w:numId w:val="9"/>
        </w:numPr>
      </w:pPr>
      <w:r w:rsidRPr="00E01203">
        <w:t>You could also show some of the images from the report.</w:t>
      </w:r>
    </w:p>
    <w:p w14:paraId="5E9EED6D" w14:textId="77777777" w:rsidR="00E01203" w:rsidRPr="00E01203" w:rsidRDefault="00E01203" w:rsidP="00601558">
      <w:pPr>
        <w:pStyle w:val="ListParagraph"/>
        <w:numPr>
          <w:ilvl w:val="1"/>
          <w:numId w:val="9"/>
        </w:numPr>
      </w:pPr>
      <w:r w:rsidRPr="00E01203">
        <w:t xml:space="preserve">The report (p.18) defines ‘child labour’ as </w:t>
      </w:r>
      <w:r w:rsidRPr="00E01203">
        <w:rPr>
          <w:i/>
          <w:iCs/>
        </w:rPr>
        <w:t>“work that children are too young to perform and/or work that, by its nature or circumstances, is likely to harm children’s health, safety or morals”</w:t>
      </w:r>
      <w:r w:rsidRPr="00E01203">
        <w:t>. It goes on to provide more technical definitions.</w:t>
      </w:r>
    </w:p>
    <w:p w14:paraId="1555B189" w14:textId="17C01176" w:rsidR="00E01203" w:rsidRDefault="00E01203" w:rsidP="00E01203">
      <w:pPr>
        <w:pStyle w:val="ListParagraph"/>
        <w:numPr>
          <w:ilvl w:val="0"/>
          <w:numId w:val="9"/>
        </w:numPr>
      </w:pPr>
      <w:r w:rsidRPr="00E01203">
        <w:t xml:space="preserve">It may be worth highlighting </w:t>
      </w:r>
      <w:r w:rsidR="00EF68D3">
        <w:t>how</w:t>
      </w:r>
      <w:r w:rsidRPr="00E01203">
        <w:t xml:space="preserve"> child labour is a worldwide issue </w:t>
      </w:r>
      <w:r w:rsidR="00F9662A">
        <w:t>(</w:t>
      </w:r>
      <w:r w:rsidR="00030086">
        <w:t xml:space="preserve">whilst </w:t>
      </w:r>
      <w:r w:rsidR="00F9662A">
        <w:t xml:space="preserve">the pictures </w:t>
      </w:r>
      <w:r w:rsidR="0008341E">
        <w:t xml:space="preserve">illustrate </w:t>
      </w:r>
      <w:r w:rsidR="00030086">
        <w:t xml:space="preserve">only </w:t>
      </w:r>
      <w:r w:rsidR="0008341E">
        <w:t xml:space="preserve">African and Asian contexts) – </w:t>
      </w:r>
      <w:r w:rsidR="00E83D68">
        <w:t>you could highlight</w:t>
      </w:r>
      <w:r w:rsidRPr="00E01203">
        <w:t xml:space="preserve"> ‘Western’ contexts such as the extent to which child actors </w:t>
      </w:r>
      <w:r w:rsidR="00E83D68">
        <w:t>might be considered as</w:t>
      </w:r>
      <w:r w:rsidRPr="00E01203">
        <w:t xml:space="preserve"> exploited in the visual media.</w:t>
      </w:r>
    </w:p>
    <w:p w14:paraId="0D07C80F" w14:textId="0BDEF5AC" w:rsidR="003670CC" w:rsidRDefault="00724C19" w:rsidP="00E01203">
      <w:pPr>
        <w:pStyle w:val="ListParagraph"/>
        <w:numPr>
          <w:ilvl w:val="0"/>
          <w:numId w:val="9"/>
        </w:numPr>
      </w:pPr>
      <w:r>
        <w:t xml:space="preserve">Discussion prompts </w:t>
      </w:r>
      <w:r w:rsidRPr="00FB132F">
        <w:rPr>
          <w:b/>
          <w:bCs/>
        </w:rPr>
        <w:t>[slide 14</w:t>
      </w:r>
      <w:r w:rsidR="00FB132F" w:rsidRPr="00FB132F">
        <w:rPr>
          <w:b/>
          <w:bCs/>
        </w:rPr>
        <w:t>]</w:t>
      </w:r>
      <w:r w:rsidR="003670CC">
        <w:t>:</w:t>
      </w:r>
    </w:p>
    <w:p w14:paraId="173A4B07" w14:textId="1A881A36" w:rsidR="00724C19" w:rsidRDefault="003670CC" w:rsidP="003670CC">
      <w:pPr>
        <w:pStyle w:val="ListParagraph"/>
        <w:numPr>
          <w:ilvl w:val="1"/>
          <w:numId w:val="9"/>
        </w:numPr>
      </w:pPr>
      <w:r>
        <w:t xml:space="preserve">There is a </w:t>
      </w:r>
      <w:r w:rsidR="00A0274B">
        <w:t>printable version</w:t>
      </w:r>
      <w:r w:rsidR="00E3769D">
        <w:t xml:space="preserve"> </w:t>
      </w:r>
      <w:r>
        <w:t xml:space="preserve">of slide 14 </w:t>
      </w:r>
      <w:r w:rsidR="00E3769D">
        <w:t>in Appendix 2 of the facilitators’ notes</w:t>
      </w:r>
      <w:r>
        <w:t>.</w:t>
      </w:r>
    </w:p>
    <w:p w14:paraId="0EFD3C6C" w14:textId="77777777" w:rsidR="00FB132F" w:rsidRPr="00FB132F" w:rsidRDefault="00FB132F" w:rsidP="00A0274B">
      <w:pPr>
        <w:pStyle w:val="ListParagraph"/>
        <w:numPr>
          <w:ilvl w:val="1"/>
          <w:numId w:val="9"/>
        </w:numPr>
      </w:pPr>
      <w:r w:rsidRPr="00FB132F">
        <w:t>Encourage participants to describe the features of the graphs (line graphs/bar charts/numerical data.</w:t>
      </w:r>
    </w:p>
    <w:p w14:paraId="2403B515" w14:textId="664547AC" w:rsidR="00FB132F" w:rsidRPr="00FB132F" w:rsidRDefault="00FB132F" w:rsidP="00A0274B">
      <w:pPr>
        <w:pStyle w:val="ListParagraph"/>
        <w:numPr>
          <w:ilvl w:val="1"/>
          <w:numId w:val="9"/>
        </w:numPr>
      </w:pPr>
      <w:r w:rsidRPr="00FB132F">
        <w:t xml:space="preserve">Describe any interesting features, e.g. </w:t>
      </w:r>
      <w:r w:rsidR="00B14A26">
        <w:t>percentage</w:t>
      </w:r>
      <w:r w:rsidRPr="00FB132F">
        <w:t xml:space="preserve"> of children in labour remains at 9.6% between 2016 and 2020 and yet number increases (why?)</w:t>
      </w:r>
    </w:p>
    <w:p w14:paraId="3D46A2CC" w14:textId="77777777" w:rsidR="00FB132F" w:rsidRPr="00FB132F" w:rsidRDefault="00FB132F" w:rsidP="00A0274B">
      <w:pPr>
        <w:pStyle w:val="ListParagraph"/>
        <w:numPr>
          <w:ilvl w:val="1"/>
          <w:numId w:val="9"/>
        </w:numPr>
      </w:pPr>
      <w:r w:rsidRPr="00FB132F">
        <w:t>Prompt questions for discussion:</w:t>
      </w:r>
    </w:p>
    <w:p w14:paraId="59E0407A" w14:textId="77777777" w:rsidR="00FB132F" w:rsidRPr="00FB132F" w:rsidRDefault="00FB132F" w:rsidP="00CC7665">
      <w:pPr>
        <w:pStyle w:val="ListParagraph"/>
        <w:numPr>
          <w:ilvl w:val="2"/>
          <w:numId w:val="9"/>
        </w:numPr>
        <w:rPr>
          <w:i/>
          <w:iCs/>
        </w:rPr>
      </w:pPr>
      <w:r w:rsidRPr="00FB132F">
        <w:rPr>
          <w:i/>
          <w:iCs/>
        </w:rPr>
        <w:t>Is this headline justified? Why?</w:t>
      </w:r>
    </w:p>
    <w:p w14:paraId="0B167665" w14:textId="77777777" w:rsidR="00FB132F" w:rsidRPr="00FB132F" w:rsidRDefault="00FB132F" w:rsidP="00CC7665">
      <w:pPr>
        <w:pStyle w:val="ListParagraph"/>
        <w:numPr>
          <w:ilvl w:val="2"/>
          <w:numId w:val="9"/>
        </w:numPr>
        <w:rPr>
          <w:i/>
          <w:iCs/>
        </w:rPr>
      </w:pPr>
      <w:r w:rsidRPr="00FB132F">
        <w:rPr>
          <w:i/>
          <w:iCs/>
        </w:rPr>
        <w:t>Why do you think the data has been presented in this way?</w:t>
      </w:r>
    </w:p>
    <w:p w14:paraId="77C8ADA5" w14:textId="521A6040" w:rsidR="00FB132F" w:rsidRPr="00FB132F" w:rsidRDefault="00FB132F" w:rsidP="00CC7665">
      <w:pPr>
        <w:pStyle w:val="ListParagraph"/>
        <w:numPr>
          <w:ilvl w:val="2"/>
          <w:numId w:val="9"/>
        </w:numPr>
        <w:rPr>
          <w:i/>
          <w:iCs/>
        </w:rPr>
      </w:pPr>
      <w:r w:rsidRPr="00FB132F">
        <w:rPr>
          <w:i/>
          <w:iCs/>
        </w:rPr>
        <w:t>Describe the mathematical features of the graphs? (scales, points, bars)</w:t>
      </w:r>
    </w:p>
    <w:p w14:paraId="68BA928B" w14:textId="77777777" w:rsidR="00FB132F" w:rsidRPr="00FB132F" w:rsidRDefault="00FB132F" w:rsidP="00CC7665">
      <w:pPr>
        <w:pStyle w:val="ListParagraph"/>
        <w:numPr>
          <w:ilvl w:val="2"/>
          <w:numId w:val="9"/>
        </w:numPr>
        <w:rPr>
          <w:i/>
          <w:iCs/>
        </w:rPr>
      </w:pPr>
      <w:r w:rsidRPr="00FB132F">
        <w:rPr>
          <w:i/>
          <w:iCs/>
        </w:rPr>
        <w:t>How are the lines related to the bars?</w:t>
      </w:r>
    </w:p>
    <w:p w14:paraId="5894C539" w14:textId="4D1551D2" w:rsidR="00FB132F" w:rsidRPr="00FB132F" w:rsidRDefault="00FB132F" w:rsidP="00CC7665">
      <w:pPr>
        <w:pStyle w:val="ListParagraph"/>
        <w:numPr>
          <w:ilvl w:val="2"/>
          <w:numId w:val="9"/>
        </w:numPr>
        <w:rPr>
          <w:i/>
          <w:iCs/>
        </w:rPr>
      </w:pPr>
      <w:r w:rsidRPr="00FB132F">
        <w:rPr>
          <w:i/>
          <w:iCs/>
        </w:rPr>
        <w:t xml:space="preserve">How else could </w:t>
      </w:r>
      <w:r w:rsidR="00036001">
        <w:rPr>
          <w:i/>
          <w:iCs/>
        </w:rPr>
        <w:t>the data</w:t>
      </w:r>
      <w:r w:rsidRPr="00FB132F">
        <w:rPr>
          <w:i/>
          <w:iCs/>
        </w:rPr>
        <w:t xml:space="preserve"> have been presented?</w:t>
      </w:r>
    </w:p>
    <w:p w14:paraId="5E5EF6AB" w14:textId="77777777" w:rsidR="00FB132F" w:rsidRPr="00FB132F" w:rsidRDefault="00FB132F" w:rsidP="00CC7665">
      <w:pPr>
        <w:pStyle w:val="ListParagraph"/>
        <w:numPr>
          <w:ilvl w:val="2"/>
          <w:numId w:val="9"/>
        </w:numPr>
        <w:rPr>
          <w:i/>
          <w:iCs/>
        </w:rPr>
      </w:pPr>
      <w:r w:rsidRPr="00FB132F">
        <w:rPr>
          <w:i/>
          <w:iCs/>
        </w:rPr>
        <w:t>Could different presentations lead to different conclusions?</w:t>
      </w:r>
    </w:p>
    <w:p w14:paraId="7C29EB97" w14:textId="77777777" w:rsidR="00FB132F" w:rsidRPr="00FB132F" w:rsidRDefault="00FB132F" w:rsidP="00A0274B">
      <w:pPr>
        <w:pStyle w:val="ListParagraph"/>
        <w:numPr>
          <w:ilvl w:val="1"/>
          <w:numId w:val="9"/>
        </w:numPr>
      </w:pPr>
      <w:r w:rsidRPr="00FB132F">
        <w:t>Encourage a critical understanding by asking questions about the data:</w:t>
      </w:r>
    </w:p>
    <w:p w14:paraId="6F3FE827" w14:textId="77777777" w:rsidR="00FB132F" w:rsidRPr="00FB132F" w:rsidRDefault="00FB132F" w:rsidP="00CC7665">
      <w:pPr>
        <w:pStyle w:val="ListParagraph"/>
        <w:numPr>
          <w:ilvl w:val="2"/>
          <w:numId w:val="9"/>
        </w:numPr>
        <w:rPr>
          <w:i/>
          <w:iCs/>
        </w:rPr>
      </w:pPr>
      <w:r w:rsidRPr="00FB132F">
        <w:rPr>
          <w:i/>
          <w:iCs/>
        </w:rPr>
        <w:t>What counts as ‘hazardous’?</w:t>
      </w:r>
    </w:p>
    <w:p w14:paraId="01BA1A61" w14:textId="77777777" w:rsidR="00FB132F" w:rsidRPr="00FB132F" w:rsidRDefault="00FB132F" w:rsidP="00CC7665">
      <w:pPr>
        <w:pStyle w:val="ListParagraph"/>
        <w:numPr>
          <w:ilvl w:val="2"/>
          <w:numId w:val="9"/>
        </w:numPr>
        <w:rPr>
          <w:i/>
          <w:iCs/>
        </w:rPr>
      </w:pPr>
      <w:r w:rsidRPr="00FB132F">
        <w:rPr>
          <w:i/>
          <w:iCs/>
        </w:rPr>
        <w:t>How do people measure how many children are working?</w:t>
      </w:r>
    </w:p>
    <w:p w14:paraId="5B92B89A" w14:textId="77777777" w:rsidR="00FB132F" w:rsidRPr="00FB132F" w:rsidRDefault="00FB132F" w:rsidP="00CC7665">
      <w:pPr>
        <w:pStyle w:val="ListParagraph"/>
        <w:numPr>
          <w:ilvl w:val="2"/>
          <w:numId w:val="9"/>
        </w:numPr>
        <w:rPr>
          <w:i/>
          <w:iCs/>
        </w:rPr>
      </w:pPr>
      <w:r w:rsidRPr="00FB132F">
        <w:rPr>
          <w:i/>
          <w:iCs/>
        </w:rPr>
        <w:t>How do people know how many children there are altogether?</w:t>
      </w:r>
    </w:p>
    <w:p w14:paraId="26C0E316" w14:textId="77777777" w:rsidR="00FB132F" w:rsidRPr="00FB132F" w:rsidRDefault="00FB132F" w:rsidP="00CC7665">
      <w:pPr>
        <w:pStyle w:val="ListParagraph"/>
        <w:numPr>
          <w:ilvl w:val="2"/>
          <w:numId w:val="9"/>
        </w:numPr>
        <w:rPr>
          <w:i/>
          <w:iCs/>
        </w:rPr>
      </w:pPr>
      <w:r w:rsidRPr="00FB132F">
        <w:rPr>
          <w:i/>
          <w:iCs/>
        </w:rPr>
        <w:t>How is a value for a given year arrived at? Averages?</w:t>
      </w:r>
    </w:p>
    <w:p w14:paraId="50D48621" w14:textId="37B9FA47" w:rsidR="00FB132F" w:rsidRPr="00FB132F" w:rsidRDefault="00FB132F" w:rsidP="00CC7665">
      <w:pPr>
        <w:pStyle w:val="ListParagraph"/>
        <w:numPr>
          <w:ilvl w:val="2"/>
          <w:numId w:val="9"/>
        </w:numPr>
        <w:rPr>
          <w:i/>
          <w:iCs/>
        </w:rPr>
      </w:pPr>
      <w:r w:rsidRPr="00FB132F">
        <w:rPr>
          <w:i/>
          <w:iCs/>
        </w:rPr>
        <w:t>Could you estimate the percentages/numbers in 4/8/12/16/20 years</w:t>
      </w:r>
      <w:r w:rsidR="005D2B36">
        <w:rPr>
          <w:i/>
          <w:iCs/>
        </w:rPr>
        <w:t>’</w:t>
      </w:r>
      <w:r w:rsidRPr="00FB132F">
        <w:rPr>
          <w:i/>
          <w:iCs/>
        </w:rPr>
        <w:t xml:space="preserve"> time? Give reasons for your estimates. </w:t>
      </w:r>
    </w:p>
    <w:p w14:paraId="042A703E" w14:textId="77777777" w:rsidR="00FB132F" w:rsidRPr="00FB132F" w:rsidRDefault="00FB132F" w:rsidP="00CC7665">
      <w:pPr>
        <w:pStyle w:val="ListParagraph"/>
        <w:numPr>
          <w:ilvl w:val="2"/>
          <w:numId w:val="9"/>
        </w:numPr>
        <w:rPr>
          <w:i/>
          <w:iCs/>
        </w:rPr>
      </w:pPr>
      <w:r w:rsidRPr="00FB132F">
        <w:rPr>
          <w:i/>
          <w:iCs/>
        </w:rPr>
        <w:t>How confident are you that your prediction will come true? What would you need to know to be more confident?</w:t>
      </w:r>
    </w:p>
    <w:p w14:paraId="6B209C3D" w14:textId="77777777" w:rsidR="00FB132F" w:rsidRPr="00FB132F" w:rsidRDefault="00FB132F" w:rsidP="00A0274B">
      <w:pPr>
        <w:pStyle w:val="ListParagraph"/>
        <w:numPr>
          <w:ilvl w:val="1"/>
          <w:numId w:val="9"/>
        </w:numPr>
      </w:pPr>
      <w:r w:rsidRPr="00FB132F">
        <w:t>Here are some other headlines suggested in the ILO/UNICEF report:</w:t>
      </w:r>
    </w:p>
    <w:p w14:paraId="5D16C652" w14:textId="77777777" w:rsidR="00FB132F" w:rsidRPr="00FB132F" w:rsidRDefault="00FB132F" w:rsidP="003D3872">
      <w:pPr>
        <w:pStyle w:val="ListParagraph"/>
        <w:numPr>
          <w:ilvl w:val="2"/>
          <w:numId w:val="9"/>
        </w:numPr>
        <w:rPr>
          <w:i/>
          <w:iCs/>
        </w:rPr>
      </w:pPr>
      <w:r w:rsidRPr="00FB132F">
        <w:rPr>
          <w:i/>
          <w:iCs/>
        </w:rPr>
        <w:t>Child labour remains a persistent problem in the world today.</w:t>
      </w:r>
    </w:p>
    <w:p w14:paraId="4DC322DC" w14:textId="77777777" w:rsidR="00FB132F" w:rsidRPr="00FB132F" w:rsidRDefault="00FB132F" w:rsidP="003D3872">
      <w:pPr>
        <w:pStyle w:val="ListParagraph"/>
        <w:numPr>
          <w:ilvl w:val="2"/>
          <w:numId w:val="9"/>
        </w:numPr>
        <w:rPr>
          <w:i/>
          <w:iCs/>
        </w:rPr>
      </w:pPr>
      <w:r w:rsidRPr="00FB132F">
        <w:rPr>
          <w:i/>
          <w:iCs/>
        </w:rPr>
        <w:t xml:space="preserve">Global progress against child labour has stagnated since 2016. </w:t>
      </w:r>
    </w:p>
    <w:p w14:paraId="521D416A" w14:textId="77777777" w:rsidR="00FB132F" w:rsidRPr="00FB132F" w:rsidRDefault="00FB132F" w:rsidP="003D3872">
      <w:pPr>
        <w:pStyle w:val="ListParagraph"/>
        <w:numPr>
          <w:ilvl w:val="2"/>
          <w:numId w:val="9"/>
        </w:numPr>
        <w:rPr>
          <w:i/>
          <w:iCs/>
        </w:rPr>
      </w:pPr>
      <w:r w:rsidRPr="00FB132F">
        <w:rPr>
          <w:i/>
          <w:iCs/>
        </w:rPr>
        <w:t xml:space="preserve">The global picture masks continued progress against child labour in Asia and the Pacific, and Latin America and the Caribbean. </w:t>
      </w:r>
    </w:p>
    <w:p w14:paraId="47636423" w14:textId="77777777" w:rsidR="00FB132F" w:rsidRPr="00FB132F" w:rsidRDefault="00FB132F" w:rsidP="003D3872">
      <w:pPr>
        <w:pStyle w:val="ListParagraph"/>
        <w:numPr>
          <w:ilvl w:val="2"/>
          <w:numId w:val="9"/>
        </w:numPr>
        <w:rPr>
          <w:i/>
          <w:iCs/>
        </w:rPr>
      </w:pPr>
      <w:r w:rsidRPr="00FB132F">
        <w:rPr>
          <w:i/>
          <w:iCs/>
        </w:rPr>
        <w:t xml:space="preserve">Continued progress was registered over the last four years among children aged 12 to 14 and 15 to 17. </w:t>
      </w:r>
    </w:p>
    <w:p w14:paraId="4B056A61" w14:textId="77777777" w:rsidR="00FB132F" w:rsidRPr="00FB132F" w:rsidRDefault="00FB132F" w:rsidP="003D3872">
      <w:pPr>
        <w:pStyle w:val="ListParagraph"/>
        <w:numPr>
          <w:ilvl w:val="2"/>
          <w:numId w:val="9"/>
        </w:numPr>
        <w:rPr>
          <w:i/>
          <w:iCs/>
        </w:rPr>
      </w:pPr>
      <w:r w:rsidRPr="00FB132F">
        <w:rPr>
          <w:i/>
          <w:iCs/>
        </w:rPr>
        <w:t>The COVID-19 crisis threatens to further erode global progress against child labour unless urgent mitigation measures are taken.</w:t>
      </w:r>
    </w:p>
    <w:p w14:paraId="29CEF903" w14:textId="77777777" w:rsidR="00FB132F" w:rsidRPr="00FB132F" w:rsidRDefault="00FB132F" w:rsidP="003D3872">
      <w:pPr>
        <w:pStyle w:val="ListParagraph"/>
        <w:numPr>
          <w:ilvl w:val="2"/>
          <w:numId w:val="9"/>
        </w:numPr>
        <w:rPr>
          <w:i/>
          <w:iCs/>
        </w:rPr>
      </w:pPr>
      <w:r w:rsidRPr="00FB132F">
        <w:rPr>
          <w:i/>
          <w:iCs/>
        </w:rPr>
        <w:t>Involvement in child labour is higher for boys than girls at all ages.</w:t>
      </w:r>
    </w:p>
    <w:p w14:paraId="04339F8A" w14:textId="77777777" w:rsidR="00FB132F" w:rsidRPr="00FB132F" w:rsidRDefault="00FB132F" w:rsidP="003D3872">
      <w:pPr>
        <w:pStyle w:val="ListParagraph"/>
        <w:numPr>
          <w:ilvl w:val="2"/>
          <w:numId w:val="9"/>
        </w:numPr>
        <w:rPr>
          <w:i/>
          <w:iCs/>
        </w:rPr>
      </w:pPr>
      <w:r w:rsidRPr="00FB132F">
        <w:rPr>
          <w:i/>
          <w:iCs/>
        </w:rPr>
        <w:lastRenderedPageBreak/>
        <w:t>Child labour is much more common in rural areas.</w:t>
      </w:r>
    </w:p>
    <w:p w14:paraId="4B7C347E" w14:textId="77777777" w:rsidR="00FB132F" w:rsidRPr="00FB132F" w:rsidRDefault="00FB132F" w:rsidP="003D3872">
      <w:pPr>
        <w:pStyle w:val="ListParagraph"/>
        <w:numPr>
          <w:ilvl w:val="2"/>
          <w:numId w:val="9"/>
        </w:numPr>
      </w:pPr>
      <w:r w:rsidRPr="00FB132F">
        <w:rPr>
          <w:i/>
          <w:iCs/>
        </w:rPr>
        <w:t xml:space="preserve">Most child labour – for boys and girls alike – continues to occur in agriculture. </w:t>
      </w:r>
    </w:p>
    <w:p w14:paraId="76F6AAEC" w14:textId="77777777" w:rsidR="00FB132F" w:rsidRPr="00FB132F" w:rsidRDefault="00FB132F" w:rsidP="005D2B36">
      <w:pPr>
        <w:pStyle w:val="ListParagraph"/>
        <w:numPr>
          <w:ilvl w:val="2"/>
          <w:numId w:val="9"/>
        </w:numPr>
        <w:rPr>
          <w:i/>
          <w:iCs/>
        </w:rPr>
      </w:pPr>
      <w:r w:rsidRPr="00FB132F">
        <w:rPr>
          <w:i/>
          <w:iCs/>
        </w:rPr>
        <w:t xml:space="preserve">The largest share of child labour takes place within families. </w:t>
      </w:r>
    </w:p>
    <w:p w14:paraId="4CCA9227" w14:textId="7008282D" w:rsidR="00FB132F" w:rsidRPr="005D2B36" w:rsidRDefault="00FB132F" w:rsidP="005D2B36">
      <w:pPr>
        <w:pStyle w:val="ListParagraph"/>
        <w:numPr>
          <w:ilvl w:val="2"/>
          <w:numId w:val="9"/>
        </w:numPr>
        <w:rPr>
          <w:i/>
          <w:iCs/>
        </w:rPr>
      </w:pPr>
      <w:r w:rsidRPr="005D2B36">
        <w:rPr>
          <w:i/>
          <w:iCs/>
        </w:rPr>
        <w:t>Child labour is frequently associated with children being out of school.</w:t>
      </w:r>
    </w:p>
    <w:p w14:paraId="0209C017" w14:textId="7AEC0469" w:rsidR="005D2B36" w:rsidRDefault="00BB43E7" w:rsidP="00E5744D">
      <w:pPr>
        <w:pStyle w:val="ListParagraph"/>
        <w:numPr>
          <w:ilvl w:val="0"/>
          <w:numId w:val="9"/>
        </w:numPr>
      </w:pPr>
      <w:r w:rsidRPr="00BB43E7">
        <w:t>Next steps</w:t>
      </w:r>
      <w:r>
        <w:t xml:space="preserve"> </w:t>
      </w:r>
      <w:r w:rsidRPr="00BB43E7">
        <w:rPr>
          <w:b/>
          <w:bCs/>
        </w:rPr>
        <w:t>[slide 15]</w:t>
      </w:r>
      <w:r>
        <w:t>:</w:t>
      </w:r>
    </w:p>
    <w:p w14:paraId="7D32F05D" w14:textId="1E03943A" w:rsidR="00130658" w:rsidRPr="00130658" w:rsidRDefault="00130658" w:rsidP="002C068C">
      <w:pPr>
        <w:pStyle w:val="ListParagraph"/>
        <w:numPr>
          <w:ilvl w:val="1"/>
          <w:numId w:val="9"/>
        </w:numPr>
      </w:pPr>
      <w:r w:rsidRPr="00130658">
        <w:t>Encourage participants to think about how they would answer the questions</w:t>
      </w:r>
      <w:r w:rsidR="004E5758">
        <w:t xml:space="preserve"> on the slide</w:t>
      </w:r>
      <w:r w:rsidRPr="00130658">
        <w:t>.</w:t>
      </w:r>
    </w:p>
    <w:p w14:paraId="263C14EB" w14:textId="77777777" w:rsidR="00130658" w:rsidRPr="00130658" w:rsidRDefault="00130658" w:rsidP="002C068C">
      <w:pPr>
        <w:pStyle w:val="ListParagraph"/>
        <w:numPr>
          <w:ilvl w:val="1"/>
          <w:numId w:val="9"/>
        </w:numPr>
      </w:pPr>
      <w:r w:rsidRPr="00130658">
        <w:t>Then discuss how they would use these questions with their students.</w:t>
      </w:r>
    </w:p>
    <w:p w14:paraId="69FB49D2" w14:textId="77777777" w:rsidR="00130658" w:rsidRPr="00130658" w:rsidRDefault="00130658" w:rsidP="002C068C">
      <w:pPr>
        <w:pStyle w:val="ListParagraph"/>
        <w:numPr>
          <w:ilvl w:val="1"/>
          <w:numId w:val="9"/>
        </w:numPr>
      </w:pPr>
      <w:r w:rsidRPr="00130658">
        <w:t>What is the rationale behind each question?</w:t>
      </w:r>
    </w:p>
    <w:p w14:paraId="684BDDF2" w14:textId="77777777" w:rsidR="00130658" w:rsidRPr="00130658" w:rsidRDefault="00130658" w:rsidP="002C068C">
      <w:pPr>
        <w:pStyle w:val="ListParagraph"/>
        <w:numPr>
          <w:ilvl w:val="1"/>
          <w:numId w:val="9"/>
        </w:numPr>
      </w:pPr>
      <w:r w:rsidRPr="00130658">
        <w:t>What challenges are involved in using them in the classroom?</w:t>
      </w:r>
    </w:p>
    <w:p w14:paraId="77F4A9CC" w14:textId="418E72E4" w:rsidR="00BB43E7" w:rsidRDefault="00130658" w:rsidP="002C068C">
      <w:pPr>
        <w:pStyle w:val="ListParagraph"/>
        <w:numPr>
          <w:ilvl w:val="1"/>
          <w:numId w:val="9"/>
        </w:numPr>
      </w:pPr>
      <w:r w:rsidRPr="00130658">
        <w:t>How could you draw links between child labour worldwide and students’ own experiences?</w:t>
      </w:r>
    </w:p>
    <w:p w14:paraId="7F69BBA1" w14:textId="6AC90360" w:rsidR="00AD0D34" w:rsidRPr="000B0F32" w:rsidRDefault="005D5B13" w:rsidP="00AD0D34">
      <w:pPr>
        <w:pStyle w:val="Heading2"/>
      </w:pPr>
      <w:r w:rsidRPr="000B0F32">
        <w:t xml:space="preserve">Final </w:t>
      </w:r>
      <w:r w:rsidR="00732B89">
        <w:t>reflections</w:t>
      </w:r>
      <w:r w:rsidRPr="000B0F32">
        <w:t>:</w:t>
      </w:r>
    </w:p>
    <w:p w14:paraId="769C3177" w14:textId="77777777" w:rsidR="00F26424" w:rsidRDefault="00647888" w:rsidP="004B5244">
      <w:pPr>
        <w:pStyle w:val="ListParagraph"/>
        <w:numPr>
          <w:ilvl w:val="0"/>
          <w:numId w:val="11"/>
        </w:numPr>
      </w:pPr>
      <w:r w:rsidRPr="00647888">
        <w:t>A problem-solving approach to exploring a social justice issue using mathematics</w:t>
      </w:r>
      <w:r>
        <w:t xml:space="preserve"> </w:t>
      </w:r>
      <w:r w:rsidR="008B2ED0">
        <w:br/>
      </w:r>
      <w:r w:rsidRPr="008B2ED0">
        <w:rPr>
          <w:b/>
          <w:bCs/>
        </w:rPr>
        <w:t xml:space="preserve">[slide </w:t>
      </w:r>
      <w:r w:rsidR="008B2ED0" w:rsidRPr="008B2ED0">
        <w:rPr>
          <w:b/>
          <w:bCs/>
        </w:rPr>
        <w:t>16]</w:t>
      </w:r>
      <w:r w:rsidR="008B2ED0">
        <w:t xml:space="preserve">: </w:t>
      </w:r>
    </w:p>
    <w:p w14:paraId="73B8C03C" w14:textId="7E615238" w:rsidR="00840E99" w:rsidRDefault="008B2ED0" w:rsidP="00D962BD">
      <w:pPr>
        <w:pStyle w:val="ListParagraph"/>
        <w:numPr>
          <w:ilvl w:val="1"/>
          <w:numId w:val="11"/>
        </w:numPr>
      </w:pPr>
      <w:r w:rsidRPr="008B2ED0">
        <w:t>Discuss how this approach has been modelled during the second activity.</w:t>
      </w:r>
    </w:p>
    <w:p w14:paraId="0CD10FB9" w14:textId="77777777" w:rsidR="00F26424" w:rsidRPr="00F26424" w:rsidRDefault="00F26424" w:rsidP="0024648E">
      <w:pPr>
        <w:pStyle w:val="ListParagraph"/>
        <w:numPr>
          <w:ilvl w:val="0"/>
          <w:numId w:val="11"/>
        </w:numPr>
      </w:pPr>
      <w:r w:rsidRPr="00F26424">
        <w:t>This provides an opportunity to discuss any concerns participants might have about tackling ‘controversial issues’ in the mathematics classroom.</w:t>
      </w:r>
    </w:p>
    <w:p w14:paraId="4B54E7A0" w14:textId="6B3D90A8" w:rsidR="00F26424" w:rsidRPr="00F26424" w:rsidRDefault="00F26424" w:rsidP="002F3C62">
      <w:pPr>
        <w:pStyle w:val="ListParagraph"/>
        <w:numPr>
          <w:ilvl w:val="1"/>
          <w:numId w:val="11"/>
        </w:numPr>
      </w:pPr>
      <w:r w:rsidRPr="00F26424">
        <w:t xml:space="preserve">There is a useful guide from Oxfam which might inform such a discussion: </w:t>
      </w:r>
      <w:hyperlink r:id="rId13" w:history="1">
        <w:r w:rsidR="002F3C62" w:rsidRPr="00F26424">
          <w:rPr>
            <w:rStyle w:val="Hyperlink"/>
          </w:rPr>
          <w:t>https://policy-practice.oxfam.org/resources/teaching-controversial-issues-a-guide-for-teachers-620473/</w:t>
        </w:r>
      </w:hyperlink>
      <w:r w:rsidR="002F3C62">
        <w:t xml:space="preserve"> </w:t>
      </w:r>
      <w:r w:rsidRPr="00F26424">
        <w:t xml:space="preserve"> </w:t>
      </w:r>
    </w:p>
    <w:p w14:paraId="1346C08A" w14:textId="77777777" w:rsidR="00F26424" w:rsidRPr="00F26424" w:rsidRDefault="00F26424" w:rsidP="002F3C62">
      <w:pPr>
        <w:pStyle w:val="ListParagraph"/>
        <w:numPr>
          <w:ilvl w:val="1"/>
          <w:numId w:val="11"/>
        </w:numPr>
      </w:pPr>
      <w:r w:rsidRPr="00F26424">
        <w:t>Whilst many teachers of mathematics may lack confidence in tackling controversial issues, it is important to encourage them not to shy away from doing so (otherwise the myth that mathematics is culture-free may be compounded).</w:t>
      </w:r>
    </w:p>
    <w:p w14:paraId="0806565A" w14:textId="47F13E7C" w:rsidR="00F26424" w:rsidRDefault="00F26424" w:rsidP="00F26424">
      <w:pPr>
        <w:pStyle w:val="ListParagraph"/>
        <w:numPr>
          <w:ilvl w:val="0"/>
          <w:numId w:val="11"/>
        </w:numPr>
      </w:pPr>
      <w:r w:rsidRPr="00F26424">
        <w:t xml:space="preserve">The TMSJN website includes two activities (Community in the classroom, Growth in earnings) that </w:t>
      </w:r>
      <w:r w:rsidR="0024648E">
        <w:t xml:space="preserve">provide examples of how to </w:t>
      </w:r>
      <w:r w:rsidRPr="00F26424">
        <w:t>facilitate exploring social justice issues:</w:t>
      </w:r>
      <w:r w:rsidR="002F3C62">
        <w:t xml:space="preserve"> </w:t>
      </w:r>
      <w:hyperlink r:id="rId14" w:history="1">
        <w:r w:rsidR="002F3C62" w:rsidRPr="00B7212E">
          <w:rPr>
            <w:rStyle w:val="Hyperlink"/>
          </w:rPr>
          <w:t>https://mathsocialjustice.org/activities/</w:t>
        </w:r>
      </w:hyperlink>
      <w:r w:rsidR="002F3C62">
        <w:t xml:space="preserve"> </w:t>
      </w:r>
    </w:p>
    <w:p w14:paraId="62597C14" w14:textId="1A9209AC" w:rsidR="002F3C62" w:rsidRDefault="00147721" w:rsidP="00F26424">
      <w:pPr>
        <w:pStyle w:val="ListParagraph"/>
        <w:numPr>
          <w:ilvl w:val="0"/>
          <w:numId w:val="11"/>
        </w:numPr>
      </w:pPr>
      <w:r w:rsidRPr="00147721">
        <w:t>Reflect on ‘Exploring child labour’ activity</w:t>
      </w:r>
      <w:r w:rsidR="008F4B86">
        <w:t xml:space="preserve"> </w:t>
      </w:r>
      <w:r w:rsidR="008F4B86" w:rsidRPr="008F4B86">
        <w:rPr>
          <w:b/>
          <w:bCs/>
        </w:rPr>
        <w:t>[slide 17]</w:t>
      </w:r>
      <w:r w:rsidR="008F4B86">
        <w:t>:</w:t>
      </w:r>
    </w:p>
    <w:p w14:paraId="7708BA83" w14:textId="77777777" w:rsidR="008F4B86" w:rsidRPr="008F4B86" w:rsidRDefault="008F4B86" w:rsidP="004C56C4">
      <w:pPr>
        <w:pStyle w:val="ListParagraph"/>
        <w:numPr>
          <w:ilvl w:val="1"/>
          <w:numId w:val="11"/>
        </w:numPr>
      </w:pPr>
      <w:r w:rsidRPr="008F4B86">
        <w:t>Discuss in small groups and then as a whole group.</w:t>
      </w:r>
    </w:p>
    <w:p w14:paraId="24E820C3" w14:textId="77777777" w:rsidR="008F4B86" w:rsidRPr="008F4B86" w:rsidRDefault="008F4B86" w:rsidP="004C56C4">
      <w:pPr>
        <w:pStyle w:val="ListParagraph"/>
        <w:numPr>
          <w:ilvl w:val="1"/>
          <w:numId w:val="11"/>
        </w:numPr>
      </w:pPr>
      <w:r w:rsidRPr="008F4B86">
        <w:t>There is likely to be debate around the distinction between ‘reading’ and ‘writing’ the world with mathematics and the challenges involved in translating ideas around social justice into classroom actions.</w:t>
      </w:r>
    </w:p>
    <w:p w14:paraId="648D927A" w14:textId="783DA557" w:rsidR="008F4B86" w:rsidRDefault="008F4B86" w:rsidP="00292192">
      <w:pPr>
        <w:pStyle w:val="ListParagraph"/>
        <w:numPr>
          <w:ilvl w:val="1"/>
          <w:numId w:val="11"/>
        </w:numPr>
      </w:pPr>
      <w:r w:rsidRPr="008F4B86">
        <w:t>Gutstein’s research demonstrates ways in which it is possible to do so.</w:t>
      </w:r>
    </w:p>
    <w:p w14:paraId="11F50726" w14:textId="577FF1CF" w:rsidR="00292192" w:rsidRDefault="00387638" w:rsidP="008F4B86">
      <w:pPr>
        <w:pStyle w:val="ListParagraph"/>
        <w:numPr>
          <w:ilvl w:val="0"/>
          <w:numId w:val="11"/>
        </w:numPr>
      </w:pPr>
      <w:r w:rsidRPr="00387638">
        <w:t>Reflective discussion</w:t>
      </w:r>
      <w:r>
        <w:t xml:space="preserve"> </w:t>
      </w:r>
      <w:r w:rsidRPr="00387638">
        <w:rPr>
          <w:b/>
          <w:bCs/>
        </w:rPr>
        <w:t>[slide 18]</w:t>
      </w:r>
      <w:r>
        <w:t>:</w:t>
      </w:r>
    </w:p>
    <w:p w14:paraId="2ECCD4F2" w14:textId="77777777" w:rsidR="000175F6" w:rsidRPr="000175F6" w:rsidRDefault="000175F6" w:rsidP="001523D1">
      <w:pPr>
        <w:pStyle w:val="ListParagraph"/>
        <w:numPr>
          <w:ilvl w:val="1"/>
          <w:numId w:val="11"/>
        </w:numPr>
      </w:pPr>
      <w:r w:rsidRPr="000175F6">
        <w:t>The aim here is to identify ways in which participants’ thinking has moved on during the session by relating back to the initial discussion [see slide 3].</w:t>
      </w:r>
    </w:p>
    <w:p w14:paraId="77340DE0" w14:textId="031213AC" w:rsidR="00387638" w:rsidRDefault="000175F6" w:rsidP="000175F6">
      <w:pPr>
        <w:pStyle w:val="ListParagraph"/>
        <w:numPr>
          <w:ilvl w:val="1"/>
          <w:numId w:val="11"/>
        </w:numPr>
      </w:pPr>
      <w:r w:rsidRPr="000175F6">
        <w:t xml:space="preserve">Encourage participants to </w:t>
      </w:r>
      <w:proofErr w:type="gramStart"/>
      <w:r w:rsidRPr="000175F6">
        <w:t>refer back</w:t>
      </w:r>
      <w:proofErr w:type="gramEnd"/>
      <w:r w:rsidRPr="000175F6">
        <w:t xml:space="preserve"> to any individual or collective notes that were taken.</w:t>
      </w:r>
    </w:p>
    <w:p w14:paraId="53294246" w14:textId="70B375DB" w:rsidR="000175F6" w:rsidRDefault="00507645" w:rsidP="000175F6">
      <w:pPr>
        <w:pStyle w:val="ListParagraph"/>
        <w:numPr>
          <w:ilvl w:val="0"/>
          <w:numId w:val="11"/>
        </w:numPr>
      </w:pPr>
      <w:r>
        <w:t>Discuss the</w:t>
      </w:r>
      <w:r w:rsidR="001A487B" w:rsidRPr="001A487B">
        <w:t xml:space="preserve"> </w:t>
      </w:r>
      <w:r>
        <w:t>‘</w:t>
      </w:r>
      <w:r w:rsidR="001A487B" w:rsidRPr="001A487B">
        <w:t>conceptualisation of TMSJ</w:t>
      </w:r>
      <w:r>
        <w:t>’</w:t>
      </w:r>
      <w:r w:rsidR="001A487B">
        <w:t xml:space="preserve"> </w:t>
      </w:r>
      <w:r w:rsidR="001A487B" w:rsidRPr="001A487B">
        <w:rPr>
          <w:b/>
          <w:bCs/>
        </w:rPr>
        <w:t>[slide 19]</w:t>
      </w:r>
      <w:r w:rsidR="001A487B">
        <w:t>:</w:t>
      </w:r>
    </w:p>
    <w:p w14:paraId="4A772527" w14:textId="77777777" w:rsidR="00F306F9" w:rsidRPr="00F306F9" w:rsidRDefault="00F306F9" w:rsidP="00F306F9">
      <w:pPr>
        <w:pStyle w:val="ListParagraph"/>
        <w:numPr>
          <w:ilvl w:val="1"/>
          <w:numId w:val="11"/>
        </w:numPr>
      </w:pPr>
      <w:r w:rsidRPr="00F306F9">
        <w:t>This conceptualisation was presented in the ‘Introduction to TMSJ’ workshop.</w:t>
      </w:r>
    </w:p>
    <w:p w14:paraId="0BBA16D6" w14:textId="76805FC0" w:rsidR="00ED63CB" w:rsidRDefault="00F306F9" w:rsidP="00554FE2">
      <w:pPr>
        <w:pStyle w:val="ListParagraph"/>
        <w:numPr>
          <w:ilvl w:val="1"/>
          <w:numId w:val="11"/>
        </w:numPr>
      </w:pPr>
      <w:r w:rsidRPr="00F306F9">
        <w:t>It can be a useful summary to take away and prompt future discussions and inform future work.</w:t>
      </w:r>
    </w:p>
    <w:p w14:paraId="5B3E414E" w14:textId="77777777" w:rsidR="00507645" w:rsidRDefault="00507645" w:rsidP="00507645">
      <w:pPr>
        <w:pStyle w:val="ListParagraph"/>
        <w:numPr>
          <w:ilvl w:val="0"/>
          <w:numId w:val="11"/>
        </w:numPr>
      </w:pPr>
      <w:r>
        <w:t xml:space="preserve">The references used in the presentation are presented on </w:t>
      </w:r>
      <w:r w:rsidRPr="007A29C9">
        <w:rPr>
          <w:b/>
          <w:bCs/>
        </w:rPr>
        <w:t>slide 20</w:t>
      </w:r>
      <w:r>
        <w:t>.</w:t>
      </w:r>
    </w:p>
    <w:p w14:paraId="1BB76FE4" w14:textId="77777777" w:rsidR="00B43C7B" w:rsidRDefault="00B43C7B" w:rsidP="00B43C7B"/>
    <w:p w14:paraId="2DFDD14F" w14:textId="1D637632" w:rsidR="00020F0F" w:rsidRPr="00457CB3" w:rsidRDefault="00975318" w:rsidP="006C2699">
      <w:pPr>
        <w:pStyle w:val="Heading2"/>
        <w:rPr>
          <w:highlight w:val="yellow"/>
        </w:rPr>
      </w:pPr>
      <w:r w:rsidRPr="00D063B8">
        <w:lastRenderedPageBreak/>
        <w:t xml:space="preserve">Reflections from </w:t>
      </w:r>
      <w:r>
        <w:t>research team members on trialling</w:t>
      </w:r>
      <w:r w:rsidRPr="00D063B8">
        <w:t xml:space="preserve"> the workshop</w:t>
      </w:r>
      <w:r w:rsidR="00450625" w:rsidRPr="00450625">
        <w:t>:</w:t>
      </w:r>
    </w:p>
    <w:p w14:paraId="400D1A87" w14:textId="356B9AC6" w:rsidR="00257B1B" w:rsidRDefault="00D876B5" w:rsidP="00020F0F">
      <w:r w:rsidRPr="00515F74">
        <w:t>Maya</w:t>
      </w:r>
      <w:r w:rsidR="00B10E8B" w:rsidRPr="00BE10D1">
        <w:t xml:space="preserve"> </w:t>
      </w:r>
      <w:r w:rsidR="00515F74">
        <w:t xml:space="preserve">(pseudonym) </w:t>
      </w:r>
      <w:r w:rsidR="007C1735" w:rsidRPr="00BE10D1">
        <w:t xml:space="preserve">reflects on </w:t>
      </w:r>
      <w:r w:rsidR="00444056" w:rsidRPr="00BE10D1">
        <w:t>trialling</w:t>
      </w:r>
      <w:r w:rsidR="007C1735" w:rsidRPr="00BE10D1">
        <w:t xml:space="preserve"> the workshop </w:t>
      </w:r>
      <w:r w:rsidR="003C54F3" w:rsidRPr="00BE10D1">
        <w:t xml:space="preserve">in a </w:t>
      </w:r>
      <w:r w:rsidR="00C259A6" w:rsidRPr="00BE10D1">
        <w:t xml:space="preserve">two-hour </w:t>
      </w:r>
      <w:r w:rsidR="003C54F3" w:rsidRPr="00BE10D1">
        <w:t xml:space="preserve">seminar for </w:t>
      </w:r>
      <w:r w:rsidR="009E5125" w:rsidRPr="00BE10D1">
        <w:t xml:space="preserve">10 </w:t>
      </w:r>
      <w:r w:rsidR="003C54F3" w:rsidRPr="00BE10D1">
        <w:t xml:space="preserve">PGDE </w:t>
      </w:r>
      <w:r w:rsidR="00F53BAD" w:rsidRPr="00BE10D1">
        <w:t xml:space="preserve">secondary mathematics </w:t>
      </w:r>
      <w:r w:rsidR="003C54F3" w:rsidRPr="00BE10D1">
        <w:t>student teachers</w:t>
      </w:r>
      <w:r w:rsidR="009E5125" w:rsidRPr="00BE10D1">
        <w:t>, following the second of three school placements</w:t>
      </w:r>
      <w:r w:rsidR="003C54F3" w:rsidRPr="00BE10D1">
        <w:t>.</w:t>
      </w:r>
      <w:r w:rsidR="00706AF4">
        <w:t xml:space="preserve"> </w:t>
      </w:r>
    </w:p>
    <w:p w14:paraId="698C2247" w14:textId="77777777" w:rsidR="00C64DC5" w:rsidRDefault="00015AE1" w:rsidP="00DE364A">
      <w:pPr>
        <w:pStyle w:val="ListParagraph"/>
        <w:numPr>
          <w:ilvl w:val="0"/>
          <w:numId w:val="11"/>
        </w:numPr>
        <w:rPr>
          <w:i/>
          <w:iCs/>
        </w:rPr>
      </w:pPr>
      <w:r w:rsidRPr="00C64DC5">
        <w:rPr>
          <w:i/>
          <w:iCs/>
        </w:rPr>
        <w:t xml:space="preserve">The workshop </w:t>
      </w:r>
      <w:r w:rsidR="00F94E3B" w:rsidRPr="00C64DC5">
        <w:rPr>
          <w:i/>
          <w:iCs/>
        </w:rPr>
        <w:t>began by relating the ideas back to student teachers’ experiences of the placement they had just completed</w:t>
      </w:r>
      <w:r w:rsidR="008D2D9E" w:rsidRPr="00C64DC5">
        <w:rPr>
          <w:i/>
          <w:iCs/>
        </w:rPr>
        <w:t>, providing a justification to engage with critical thinking around mathematics.</w:t>
      </w:r>
    </w:p>
    <w:p w14:paraId="1512606A" w14:textId="128A06F1" w:rsidR="00015AE1" w:rsidRDefault="00015AE1" w:rsidP="00DE364A">
      <w:pPr>
        <w:pStyle w:val="ListParagraph"/>
        <w:numPr>
          <w:ilvl w:val="0"/>
          <w:numId w:val="11"/>
        </w:numPr>
        <w:rPr>
          <w:i/>
          <w:iCs/>
        </w:rPr>
      </w:pPr>
      <w:r w:rsidRPr="00C64DC5">
        <w:rPr>
          <w:i/>
          <w:iCs/>
        </w:rPr>
        <w:t>Both activities were completed, as it was felt they provided complementary examples</w:t>
      </w:r>
      <w:r w:rsidR="00E70563">
        <w:rPr>
          <w:i/>
          <w:iCs/>
        </w:rPr>
        <w:t xml:space="preserve"> and experiences</w:t>
      </w:r>
      <w:r w:rsidRPr="00C64DC5">
        <w:rPr>
          <w:i/>
          <w:iCs/>
        </w:rPr>
        <w:t>.</w:t>
      </w:r>
      <w:r w:rsidR="00C551E5">
        <w:rPr>
          <w:i/>
          <w:iCs/>
        </w:rPr>
        <w:t xml:space="preserve"> Despite initial concerns that there would not be enough </w:t>
      </w:r>
      <w:r w:rsidR="00945D49">
        <w:rPr>
          <w:i/>
          <w:iCs/>
        </w:rPr>
        <w:t xml:space="preserve">content to engage student teachers for the full two hours, in the end </w:t>
      </w:r>
      <w:r w:rsidR="00775C94">
        <w:rPr>
          <w:i/>
          <w:iCs/>
        </w:rPr>
        <w:t>it was felt that even more time could have been devoted to the reflection parts of the workshop.</w:t>
      </w:r>
    </w:p>
    <w:p w14:paraId="4EF89A80" w14:textId="0AFEA4DE" w:rsidR="000E0675" w:rsidRDefault="000E0675" w:rsidP="00DE364A">
      <w:pPr>
        <w:pStyle w:val="ListParagraph"/>
        <w:numPr>
          <w:ilvl w:val="0"/>
          <w:numId w:val="11"/>
        </w:numPr>
        <w:rPr>
          <w:i/>
          <w:iCs/>
        </w:rPr>
      </w:pPr>
      <w:r>
        <w:rPr>
          <w:i/>
          <w:iCs/>
        </w:rPr>
        <w:t xml:space="preserve">The student teachers liked the first activity </w:t>
      </w:r>
      <w:r w:rsidR="00DB2DCC">
        <w:rPr>
          <w:i/>
          <w:iCs/>
        </w:rPr>
        <w:t xml:space="preserve">(‘If the world were a village’) </w:t>
      </w:r>
      <w:r>
        <w:rPr>
          <w:i/>
          <w:iCs/>
        </w:rPr>
        <w:t>and felt confident that they could go on to use it in the first years of secondary</w:t>
      </w:r>
      <w:r w:rsidR="00D425AE">
        <w:rPr>
          <w:i/>
          <w:iCs/>
        </w:rPr>
        <w:t xml:space="preserve"> (despite it being an activity designed for primary school).</w:t>
      </w:r>
      <w:r w:rsidR="003B3806">
        <w:rPr>
          <w:i/>
          <w:iCs/>
        </w:rPr>
        <w:t xml:space="preserve"> They felt some of the statistics could prompt debate </w:t>
      </w:r>
      <w:r w:rsidR="00A15ADB">
        <w:rPr>
          <w:i/>
          <w:iCs/>
        </w:rPr>
        <w:t>amongst adults and children alike.</w:t>
      </w:r>
    </w:p>
    <w:p w14:paraId="3BBD68F4" w14:textId="32B7994A" w:rsidR="00FE77A7" w:rsidRDefault="00FE77A7" w:rsidP="00FE77A7">
      <w:pPr>
        <w:pStyle w:val="ListParagraph"/>
        <w:numPr>
          <w:ilvl w:val="0"/>
          <w:numId w:val="11"/>
        </w:numPr>
        <w:rPr>
          <w:i/>
          <w:iCs/>
        </w:rPr>
      </w:pPr>
      <w:r>
        <w:rPr>
          <w:i/>
          <w:iCs/>
        </w:rPr>
        <w:t xml:space="preserve">There was some concern expressed  by student teachers beforehand about tackling ‘controversial issues’ (such as ‘child labour’) in the mathematics classroom. </w:t>
      </w:r>
      <w:r w:rsidR="00B973F7">
        <w:rPr>
          <w:i/>
          <w:iCs/>
        </w:rPr>
        <w:t>They</w:t>
      </w:r>
      <w:r>
        <w:rPr>
          <w:i/>
          <w:iCs/>
        </w:rPr>
        <w:t xml:space="preserve"> were encouraged to compare with </w:t>
      </w:r>
      <w:r w:rsidR="00441DAF">
        <w:rPr>
          <w:i/>
          <w:iCs/>
        </w:rPr>
        <w:t xml:space="preserve">some existing literature on </w:t>
      </w:r>
      <w:r>
        <w:rPr>
          <w:i/>
          <w:iCs/>
        </w:rPr>
        <w:t xml:space="preserve">tackling issues in ‘modern studies’ lessons. </w:t>
      </w:r>
    </w:p>
    <w:p w14:paraId="24BB2D16" w14:textId="36968C03" w:rsidR="00FE77A7" w:rsidRPr="00C64DC5" w:rsidRDefault="00722727" w:rsidP="00DE364A">
      <w:pPr>
        <w:pStyle w:val="ListParagraph"/>
        <w:numPr>
          <w:ilvl w:val="0"/>
          <w:numId w:val="11"/>
        </w:numPr>
        <w:rPr>
          <w:i/>
          <w:iCs/>
        </w:rPr>
      </w:pPr>
      <w:r>
        <w:rPr>
          <w:i/>
          <w:iCs/>
        </w:rPr>
        <w:t>Student teachers enjoyed the opportunity to engage with the question ‘What is child labour</w:t>
      </w:r>
      <w:r w:rsidR="00FC23CE">
        <w:rPr>
          <w:i/>
          <w:iCs/>
        </w:rPr>
        <w:t>?</w:t>
      </w:r>
      <w:r>
        <w:rPr>
          <w:i/>
          <w:iCs/>
        </w:rPr>
        <w:t>’ and th</w:t>
      </w:r>
      <w:r w:rsidR="003248A8">
        <w:rPr>
          <w:i/>
          <w:iCs/>
        </w:rPr>
        <w:t xml:space="preserve">is led to </w:t>
      </w:r>
      <w:r w:rsidR="00FC23CE">
        <w:rPr>
          <w:i/>
          <w:iCs/>
        </w:rPr>
        <w:t>an interesting debate.</w:t>
      </w:r>
      <w:r>
        <w:rPr>
          <w:i/>
          <w:iCs/>
        </w:rPr>
        <w:t xml:space="preserve"> </w:t>
      </w:r>
      <w:r w:rsidR="00FC23CE">
        <w:rPr>
          <w:i/>
          <w:iCs/>
        </w:rPr>
        <w:t xml:space="preserve">The </w:t>
      </w:r>
      <w:r w:rsidR="00441DAF">
        <w:rPr>
          <w:i/>
          <w:iCs/>
        </w:rPr>
        <w:t xml:space="preserve">ILO </w:t>
      </w:r>
      <w:r>
        <w:rPr>
          <w:i/>
          <w:iCs/>
        </w:rPr>
        <w:t>report provided useful information to engage with the debate.</w:t>
      </w:r>
    </w:p>
    <w:p w14:paraId="44AB7CF1" w14:textId="31100D4E" w:rsidR="003C54F3" w:rsidRDefault="005941DD" w:rsidP="003D48F5">
      <w:pPr>
        <w:pStyle w:val="ListParagraph"/>
        <w:numPr>
          <w:ilvl w:val="0"/>
          <w:numId w:val="11"/>
        </w:numPr>
        <w:rPr>
          <w:i/>
          <w:iCs/>
        </w:rPr>
      </w:pPr>
      <w:r>
        <w:rPr>
          <w:i/>
          <w:iCs/>
        </w:rPr>
        <w:t>Student teachers</w:t>
      </w:r>
      <w:r w:rsidR="005C377C" w:rsidRPr="006A19D6">
        <w:rPr>
          <w:i/>
          <w:iCs/>
        </w:rPr>
        <w:t xml:space="preserve"> had used Schoenfeld’s </w:t>
      </w:r>
      <w:hyperlink r:id="rId15" w:history="1">
        <w:r w:rsidR="005C377C" w:rsidRPr="00BB0EFD">
          <w:rPr>
            <w:rStyle w:val="Hyperlink"/>
            <w:i/>
            <w:iCs/>
          </w:rPr>
          <w:t>Teaching for Robust Understanding (TRU) framework</w:t>
        </w:r>
      </w:hyperlink>
      <w:r w:rsidR="005C377C" w:rsidRPr="006A19D6">
        <w:rPr>
          <w:i/>
          <w:iCs/>
        </w:rPr>
        <w:t xml:space="preserve"> in previous seminars</w:t>
      </w:r>
      <w:r w:rsidR="00257B1B" w:rsidRPr="006A19D6">
        <w:rPr>
          <w:i/>
          <w:iCs/>
        </w:rPr>
        <w:t xml:space="preserve"> and</w:t>
      </w:r>
      <w:r>
        <w:rPr>
          <w:i/>
          <w:iCs/>
        </w:rPr>
        <w:t xml:space="preserve"> had considered</w:t>
      </w:r>
      <w:r w:rsidR="00257B1B" w:rsidRPr="006A19D6">
        <w:rPr>
          <w:i/>
          <w:iCs/>
        </w:rPr>
        <w:t xml:space="preserve"> its relationship with </w:t>
      </w:r>
      <w:r w:rsidR="00031A28" w:rsidRPr="006A19D6">
        <w:rPr>
          <w:i/>
          <w:iCs/>
        </w:rPr>
        <w:t>social justice (</w:t>
      </w:r>
      <w:r w:rsidR="000B3411">
        <w:rPr>
          <w:i/>
          <w:iCs/>
        </w:rPr>
        <w:t>in particular</w:t>
      </w:r>
      <w:r w:rsidR="00314B35">
        <w:rPr>
          <w:i/>
          <w:iCs/>
        </w:rPr>
        <w:t>,</w:t>
      </w:r>
      <w:r w:rsidR="000B3411">
        <w:rPr>
          <w:i/>
          <w:iCs/>
        </w:rPr>
        <w:t xml:space="preserve"> </w:t>
      </w:r>
      <w:r>
        <w:rPr>
          <w:i/>
          <w:iCs/>
        </w:rPr>
        <w:t>‘</w:t>
      </w:r>
      <w:r w:rsidR="00031A28" w:rsidRPr="006A19D6">
        <w:rPr>
          <w:i/>
          <w:iCs/>
        </w:rPr>
        <w:t>inequitable access to content</w:t>
      </w:r>
      <w:r>
        <w:rPr>
          <w:i/>
          <w:iCs/>
        </w:rPr>
        <w:t>’</w:t>
      </w:r>
      <w:r w:rsidR="00031A28" w:rsidRPr="006A19D6">
        <w:rPr>
          <w:i/>
          <w:iCs/>
        </w:rPr>
        <w:t xml:space="preserve">, </w:t>
      </w:r>
      <w:r>
        <w:rPr>
          <w:i/>
          <w:iCs/>
        </w:rPr>
        <w:t>‘</w:t>
      </w:r>
      <w:r w:rsidR="00031A28" w:rsidRPr="006A19D6">
        <w:rPr>
          <w:i/>
          <w:iCs/>
        </w:rPr>
        <w:t>agency/</w:t>
      </w:r>
      <w:r w:rsidR="003D48F5">
        <w:rPr>
          <w:i/>
          <w:iCs/>
        </w:rPr>
        <w:t>ownership</w:t>
      </w:r>
      <w:r w:rsidR="00031A28" w:rsidRPr="006A19D6">
        <w:rPr>
          <w:i/>
          <w:iCs/>
        </w:rPr>
        <w:t>/identity</w:t>
      </w:r>
      <w:r>
        <w:rPr>
          <w:i/>
          <w:iCs/>
        </w:rPr>
        <w:t>’</w:t>
      </w:r>
      <w:r w:rsidR="00031A28" w:rsidRPr="006A19D6">
        <w:rPr>
          <w:i/>
          <w:iCs/>
        </w:rPr>
        <w:t>)</w:t>
      </w:r>
      <w:r w:rsidR="005C377C" w:rsidRPr="006A19D6">
        <w:rPr>
          <w:i/>
          <w:iCs/>
        </w:rPr>
        <w:t>.</w:t>
      </w:r>
      <w:r w:rsidR="00EB34F9" w:rsidRPr="006A19D6">
        <w:rPr>
          <w:i/>
          <w:iCs/>
        </w:rPr>
        <w:t xml:space="preserve"> </w:t>
      </w:r>
      <w:r w:rsidR="003B40E8">
        <w:rPr>
          <w:i/>
          <w:iCs/>
        </w:rPr>
        <w:t>They</w:t>
      </w:r>
      <w:r w:rsidR="00EB34F9" w:rsidRPr="006A19D6">
        <w:rPr>
          <w:i/>
          <w:iCs/>
        </w:rPr>
        <w:t xml:space="preserve"> appreciated </w:t>
      </w:r>
      <w:r w:rsidR="003B40E8">
        <w:rPr>
          <w:i/>
          <w:iCs/>
        </w:rPr>
        <w:t xml:space="preserve">the opportunity </w:t>
      </w:r>
      <w:r w:rsidR="00015AE1">
        <w:rPr>
          <w:i/>
          <w:iCs/>
        </w:rPr>
        <w:t xml:space="preserve">the </w:t>
      </w:r>
      <w:r w:rsidR="00EB34F9" w:rsidRPr="006A19D6">
        <w:rPr>
          <w:i/>
          <w:iCs/>
        </w:rPr>
        <w:t xml:space="preserve">workshop </w:t>
      </w:r>
      <w:r w:rsidR="003B40E8">
        <w:rPr>
          <w:i/>
          <w:iCs/>
        </w:rPr>
        <w:t>provided</w:t>
      </w:r>
      <w:r w:rsidR="00EB34F9" w:rsidRPr="006A19D6">
        <w:rPr>
          <w:i/>
          <w:iCs/>
        </w:rPr>
        <w:t xml:space="preserve"> to </w:t>
      </w:r>
      <w:r w:rsidR="0056109F">
        <w:rPr>
          <w:i/>
          <w:iCs/>
        </w:rPr>
        <w:t>make connections to another framework (Gutstein).</w:t>
      </w:r>
    </w:p>
    <w:p w14:paraId="6894CFBE" w14:textId="2E30963A" w:rsidR="002D77AA" w:rsidRPr="003D48F5" w:rsidRDefault="002D77AA" w:rsidP="003D48F5">
      <w:pPr>
        <w:pStyle w:val="ListParagraph"/>
        <w:numPr>
          <w:ilvl w:val="0"/>
          <w:numId w:val="11"/>
        </w:numPr>
        <w:rPr>
          <w:i/>
          <w:iCs/>
        </w:rPr>
      </w:pPr>
      <w:r>
        <w:rPr>
          <w:i/>
          <w:iCs/>
        </w:rPr>
        <w:t>With hindsight, more attention might have been paid to Gutstein’s framework</w:t>
      </w:r>
      <w:r w:rsidR="000C4DDB">
        <w:rPr>
          <w:i/>
          <w:iCs/>
        </w:rPr>
        <w:t xml:space="preserve">, perhaps providing an opportunity </w:t>
      </w:r>
      <w:r w:rsidR="00F53587">
        <w:rPr>
          <w:i/>
          <w:iCs/>
        </w:rPr>
        <w:t xml:space="preserve">for student teachers </w:t>
      </w:r>
      <w:r w:rsidR="000C4DDB">
        <w:rPr>
          <w:i/>
          <w:iCs/>
        </w:rPr>
        <w:t>to read about it beforehand</w:t>
      </w:r>
      <w:r>
        <w:rPr>
          <w:i/>
          <w:iCs/>
        </w:rPr>
        <w:t>.</w:t>
      </w:r>
    </w:p>
    <w:p w14:paraId="7F783AD0" w14:textId="45063033" w:rsidR="006A19D6" w:rsidRDefault="00DF3593" w:rsidP="00726737">
      <w:pPr>
        <w:pStyle w:val="ListParagraph"/>
        <w:numPr>
          <w:ilvl w:val="0"/>
          <w:numId w:val="11"/>
        </w:numPr>
        <w:rPr>
          <w:i/>
          <w:iCs/>
        </w:rPr>
      </w:pPr>
      <w:r>
        <w:rPr>
          <w:i/>
          <w:iCs/>
        </w:rPr>
        <w:t>S</w:t>
      </w:r>
      <w:r w:rsidR="00314B35">
        <w:rPr>
          <w:i/>
          <w:iCs/>
        </w:rPr>
        <w:t xml:space="preserve">tudent teachers </w:t>
      </w:r>
      <w:r>
        <w:rPr>
          <w:i/>
          <w:iCs/>
        </w:rPr>
        <w:t xml:space="preserve">were encouraged </w:t>
      </w:r>
      <w:r w:rsidR="00314B35">
        <w:rPr>
          <w:i/>
          <w:iCs/>
        </w:rPr>
        <w:t xml:space="preserve">at the end </w:t>
      </w:r>
      <w:r w:rsidR="009405D8">
        <w:rPr>
          <w:i/>
          <w:iCs/>
        </w:rPr>
        <w:t xml:space="preserve">of the workshop </w:t>
      </w:r>
      <w:r w:rsidR="00314B35">
        <w:rPr>
          <w:i/>
          <w:iCs/>
        </w:rPr>
        <w:t xml:space="preserve">to explore links </w:t>
      </w:r>
      <w:r w:rsidR="00F135F0">
        <w:rPr>
          <w:i/>
          <w:iCs/>
        </w:rPr>
        <w:t xml:space="preserve">between </w:t>
      </w:r>
      <w:r w:rsidR="00B76C4F">
        <w:rPr>
          <w:i/>
          <w:iCs/>
        </w:rPr>
        <w:t>socially-just mathematics teaching and official</w:t>
      </w:r>
      <w:r w:rsidR="00314B35">
        <w:rPr>
          <w:i/>
          <w:iCs/>
        </w:rPr>
        <w:t xml:space="preserve"> policies</w:t>
      </w:r>
      <w:r w:rsidR="00646825">
        <w:rPr>
          <w:i/>
          <w:iCs/>
        </w:rPr>
        <w:t>,</w:t>
      </w:r>
      <w:r w:rsidR="009405D8">
        <w:rPr>
          <w:i/>
          <w:iCs/>
        </w:rPr>
        <w:t xml:space="preserve"> </w:t>
      </w:r>
      <w:r w:rsidR="0056109F">
        <w:rPr>
          <w:i/>
          <w:iCs/>
        </w:rPr>
        <w:t>which were seen as</w:t>
      </w:r>
      <w:r w:rsidR="00646825">
        <w:rPr>
          <w:i/>
          <w:iCs/>
        </w:rPr>
        <w:t xml:space="preserve"> provid</w:t>
      </w:r>
      <w:r w:rsidR="0056109F">
        <w:rPr>
          <w:i/>
          <w:iCs/>
        </w:rPr>
        <w:t>ing</w:t>
      </w:r>
      <w:r w:rsidR="00646825">
        <w:rPr>
          <w:i/>
          <w:iCs/>
        </w:rPr>
        <w:t xml:space="preserve"> legitimacy </w:t>
      </w:r>
      <w:r w:rsidR="00F135F0">
        <w:rPr>
          <w:i/>
          <w:iCs/>
        </w:rPr>
        <w:t>for</w:t>
      </w:r>
      <w:r w:rsidR="00646825">
        <w:rPr>
          <w:i/>
          <w:iCs/>
        </w:rPr>
        <w:t xml:space="preserve"> trying out</w:t>
      </w:r>
      <w:r w:rsidR="00B76C4F">
        <w:rPr>
          <w:i/>
          <w:iCs/>
        </w:rPr>
        <w:t xml:space="preserve"> some of the</w:t>
      </w:r>
      <w:r w:rsidR="00646825">
        <w:rPr>
          <w:i/>
          <w:iCs/>
        </w:rPr>
        <w:t xml:space="preserve"> ideas</w:t>
      </w:r>
      <w:r w:rsidR="00314B35">
        <w:rPr>
          <w:i/>
          <w:iCs/>
        </w:rPr>
        <w:t>.</w:t>
      </w:r>
      <w:r w:rsidR="00EE110A">
        <w:rPr>
          <w:i/>
          <w:iCs/>
        </w:rPr>
        <w:t xml:space="preserve"> They identified opportunities </w:t>
      </w:r>
      <w:r w:rsidR="00726737">
        <w:rPr>
          <w:i/>
          <w:iCs/>
        </w:rPr>
        <w:t>with</w:t>
      </w:r>
      <w:r w:rsidR="00EE110A">
        <w:rPr>
          <w:i/>
          <w:iCs/>
        </w:rPr>
        <w:t>in Curriculum for Excellence (Scotland</w:t>
      </w:r>
      <w:r w:rsidR="00B76C4F">
        <w:rPr>
          <w:i/>
          <w:iCs/>
        </w:rPr>
        <w:t>’s curriculum</w:t>
      </w:r>
      <w:r w:rsidR="00EE110A">
        <w:rPr>
          <w:i/>
          <w:iCs/>
        </w:rPr>
        <w:t>)</w:t>
      </w:r>
      <w:r w:rsidR="00726737">
        <w:rPr>
          <w:i/>
          <w:iCs/>
        </w:rPr>
        <w:t xml:space="preserve">, including </w:t>
      </w:r>
      <w:r w:rsidR="001F03B8">
        <w:rPr>
          <w:i/>
          <w:iCs/>
        </w:rPr>
        <w:t xml:space="preserve">references to </w:t>
      </w:r>
      <w:r w:rsidR="00726737">
        <w:rPr>
          <w:i/>
          <w:iCs/>
        </w:rPr>
        <w:t>‘responsible citi</w:t>
      </w:r>
      <w:r w:rsidR="00726737" w:rsidRPr="00726737">
        <w:rPr>
          <w:i/>
          <w:iCs/>
        </w:rPr>
        <w:t xml:space="preserve">zens’, ‘learning for sustainability’, </w:t>
      </w:r>
      <w:r w:rsidR="00726737">
        <w:rPr>
          <w:i/>
          <w:iCs/>
        </w:rPr>
        <w:t>‘</w:t>
      </w:r>
      <w:r w:rsidR="00726737" w:rsidRPr="00726737">
        <w:rPr>
          <w:i/>
          <w:iCs/>
        </w:rPr>
        <w:t>inter-disciplinary learning</w:t>
      </w:r>
      <w:r w:rsidR="00726737">
        <w:rPr>
          <w:i/>
          <w:iCs/>
        </w:rPr>
        <w:t>’</w:t>
      </w:r>
      <w:r w:rsidR="004F4278">
        <w:rPr>
          <w:i/>
          <w:iCs/>
        </w:rPr>
        <w:t xml:space="preserve">, as well as </w:t>
      </w:r>
      <w:r w:rsidR="009A4EDB">
        <w:rPr>
          <w:i/>
          <w:iCs/>
        </w:rPr>
        <w:t>a clear focus on social justice within the Standards for Provisional Registration.</w:t>
      </w:r>
    </w:p>
    <w:p w14:paraId="1BAF1A62" w14:textId="31B23DC6" w:rsidR="00315CAE" w:rsidRPr="00726737" w:rsidRDefault="009959B3" w:rsidP="00726737">
      <w:pPr>
        <w:pStyle w:val="ListParagraph"/>
        <w:numPr>
          <w:ilvl w:val="0"/>
          <w:numId w:val="11"/>
        </w:numPr>
        <w:rPr>
          <w:i/>
          <w:iCs/>
        </w:rPr>
      </w:pPr>
      <w:r>
        <w:rPr>
          <w:i/>
          <w:iCs/>
        </w:rPr>
        <w:t>After the workshop, s</w:t>
      </w:r>
      <w:r w:rsidR="00315CAE">
        <w:rPr>
          <w:i/>
          <w:iCs/>
        </w:rPr>
        <w:t xml:space="preserve">ome students expressed confidence in </w:t>
      </w:r>
      <w:r w:rsidR="00965522">
        <w:rPr>
          <w:i/>
          <w:iCs/>
        </w:rPr>
        <w:t>incorporating</w:t>
      </w:r>
      <w:r w:rsidR="00315CAE">
        <w:rPr>
          <w:i/>
          <w:iCs/>
        </w:rPr>
        <w:t xml:space="preserve"> </w:t>
      </w:r>
      <w:r>
        <w:rPr>
          <w:i/>
          <w:iCs/>
        </w:rPr>
        <w:t xml:space="preserve">the activities </w:t>
      </w:r>
      <w:r w:rsidR="00790CEE">
        <w:rPr>
          <w:i/>
          <w:iCs/>
        </w:rPr>
        <w:t>into lessons</w:t>
      </w:r>
      <w:r>
        <w:rPr>
          <w:i/>
          <w:iCs/>
        </w:rPr>
        <w:t xml:space="preserve"> on their final placement.</w:t>
      </w:r>
      <w:r w:rsidR="004D0A84">
        <w:rPr>
          <w:i/>
          <w:iCs/>
        </w:rPr>
        <w:t xml:space="preserve"> One participant described the workshop as a ‘breath of fresh air’ </w:t>
      </w:r>
      <w:r w:rsidR="00810CF4">
        <w:rPr>
          <w:i/>
          <w:iCs/>
        </w:rPr>
        <w:t>demonstrating how much partic</w:t>
      </w:r>
      <w:r w:rsidR="002F5C79">
        <w:rPr>
          <w:i/>
          <w:iCs/>
        </w:rPr>
        <w:t>i</w:t>
      </w:r>
      <w:r w:rsidR="00810CF4">
        <w:rPr>
          <w:i/>
          <w:iCs/>
        </w:rPr>
        <w:t xml:space="preserve">pants appreciated the opportunity to </w:t>
      </w:r>
      <w:r w:rsidR="002F5C79">
        <w:rPr>
          <w:i/>
          <w:iCs/>
        </w:rPr>
        <w:t>look at teaching mathematics from a different perspective.</w:t>
      </w:r>
    </w:p>
    <w:p w14:paraId="291FDFD2" w14:textId="128B2044" w:rsidR="00892F02" w:rsidRDefault="003C54F3" w:rsidP="00892F02">
      <w:r w:rsidRPr="00F80F51">
        <w:t>Bal</w:t>
      </w:r>
      <w:r w:rsidR="00D876B5" w:rsidRPr="00F80F51">
        <w:t>bir Kaur (University of Nottingham)</w:t>
      </w:r>
      <w:r w:rsidR="001F03B8" w:rsidRPr="00F80F51">
        <w:t xml:space="preserve"> </w:t>
      </w:r>
      <w:r w:rsidR="004466C5" w:rsidRPr="00F80F51">
        <w:t>reflects on trialling the workshop</w:t>
      </w:r>
      <w:r w:rsidR="00F86C9C" w:rsidRPr="00F80F51">
        <w:t xml:space="preserve"> (along with some other</w:t>
      </w:r>
      <w:r w:rsidR="00F86C9C">
        <w:t xml:space="preserve"> members of the research team) with delegates (mostly teachers of mathematics) at </w:t>
      </w:r>
      <w:r w:rsidR="001B3995">
        <w:t>a recent conference</w:t>
      </w:r>
      <w:r w:rsidR="00235548">
        <w:t>.</w:t>
      </w:r>
    </w:p>
    <w:p w14:paraId="1AB0F5E4" w14:textId="05D65152" w:rsidR="00992FA4" w:rsidRPr="00992FA4" w:rsidRDefault="00D85802" w:rsidP="00992FA4">
      <w:pPr>
        <w:pStyle w:val="ListParagraph"/>
        <w:numPr>
          <w:ilvl w:val="0"/>
          <w:numId w:val="11"/>
        </w:numPr>
      </w:pPr>
      <w:r w:rsidRPr="00992FA4">
        <w:rPr>
          <w:i/>
          <w:iCs/>
        </w:rPr>
        <w:t xml:space="preserve">As participants had </w:t>
      </w:r>
      <w:r w:rsidR="00C6655E" w:rsidRPr="00992FA4">
        <w:rPr>
          <w:i/>
          <w:iCs/>
        </w:rPr>
        <w:t>chosen</w:t>
      </w:r>
      <w:r w:rsidRPr="00992FA4">
        <w:rPr>
          <w:i/>
          <w:iCs/>
        </w:rPr>
        <w:t xml:space="preserve"> this workshop from several on offer, they </w:t>
      </w:r>
      <w:r w:rsidR="00D2620C" w:rsidRPr="00992FA4">
        <w:rPr>
          <w:i/>
          <w:iCs/>
        </w:rPr>
        <w:t xml:space="preserve">tended to </w:t>
      </w:r>
      <w:r w:rsidR="006B4A8C">
        <w:rPr>
          <w:i/>
          <w:iCs/>
        </w:rPr>
        <w:t>have</w:t>
      </w:r>
      <w:r w:rsidRPr="00992FA4">
        <w:rPr>
          <w:i/>
          <w:iCs/>
        </w:rPr>
        <w:t xml:space="preserve"> a </w:t>
      </w:r>
      <w:r w:rsidR="006B4A8C">
        <w:rPr>
          <w:i/>
          <w:iCs/>
        </w:rPr>
        <w:t xml:space="preserve">greater </w:t>
      </w:r>
      <w:r w:rsidRPr="00992FA4">
        <w:rPr>
          <w:i/>
          <w:iCs/>
        </w:rPr>
        <w:t>pre-existing interest in socially just mathematics teaching</w:t>
      </w:r>
      <w:r w:rsidR="006B4A8C">
        <w:rPr>
          <w:i/>
          <w:iCs/>
        </w:rPr>
        <w:t xml:space="preserve"> than ‘typical’ teachers</w:t>
      </w:r>
      <w:r w:rsidRPr="00992FA4">
        <w:rPr>
          <w:i/>
          <w:iCs/>
        </w:rPr>
        <w:t>.</w:t>
      </w:r>
      <w:r w:rsidR="00830405">
        <w:rPr>
          <w:i/>
          <w:iCs/>
        </w:rPr>
        <w:t xml:space="preserve"> This meant that the</w:t>
      </w:r>
      <w:r w:rsidR="00614076">
        <w:rPr>
          <w:i/>
          <w:iCs/>
        </w:rPr>
        <w:t>re was</w:t>
      </w:r>
      <w:r w:rsidR="00830405">
        <w:rPr>
          <w:i/>
          <w:iCs/>
        </w:rPr>
        <w:t xml:space="preserve"> generally </w:t>
      </w:r>
      <w:r w:rsidR="00614076">
        <w:rPr>
          <w:i/>
          <w:iCs/>
        </w:rPr>
        <w:t>a high level of engagement in the discussions.</w:t>
      </w:r>
    </w:p>
    <w:p w14:paraId="6F2E04A0" w14:textId="19B7336B" w:rsidR="00992FA4" w:rsidRPr="00576FA1" w:rsidRDefault="000E0AAD" w:rsidP="00992FA4">
      <w:pPr>
        <w:pStyle w:val="ListParagraph"/>
        <w:numPr>
          <w:ilvl w:val="0"/>
          <w:numId w:val="11"/>
        </w:numPr>
      </w:pPr>
      <w:r w:rsidRPr="00992FA4">
        <w:rPr>
          <w:i/>
          <w:iCs/>
        </w:rPr>
        <w:lastRenderedPageBreak/>
        <w:t xml:space="preserve">The workshop provided opportunities to </w:t>
      </w:r>
      <w:r w:rsidR="00966978">
        <w:rPr>
          <w:i/>
          <w:iCs/>
        </w:rPr>
        <w:t>identify clear links between</w:t>
      </w:r>
      <w:r w:rsidRPr="00992FA4">
        <w:rPr>
          <w:i/>
          <w:iCs/>
        </w:rPr>
        <w:t xml:space="preserve"> </w:t>
      </w:r>
      <w:r w:rsidR="00D05709" w:rsidRPr="00992FA4">
        <w:rPr>
          <w:i/>
          <w:iCs/>
        </w:rPr>
        <w:t xml:space="preserve">participants’ </w:t>
      </w:r>
      <w:r w:rsidRPr="00992FA4">
        <w:rPr>
          <w:i/>
          <w:iCs/>
        </w:rPr>
        <w:t xml:space="preserve"> feedback from </w:t>
      </w:r>
      <w:r w:rsidR="00D05709" w:rsidRPr="00992FA4">
        <w:rPr>
          <w:i/>
          <w:iCs/>
        </w:rPr>
        <w:t xml:space="preserve">the </w:t>
      </w:r>
      <w:r w:rsidRPr="00992FA4">
        <w:rPr>
          <w:i/>
          <w:iCs/>
        </w:rPr>
        <w:t xml:space="preserve">activities </w:t>
      </w:r>
      <w:r w:rsidR="00913FC3">
        <w:rPr>
          <w:i/>
          <w:iCs/>
        </w:rPr>
        <w:t xml:space="preserve">they tried out </w:t>
      </w:r>
      <w:r w:rsidR="00966978">
        <w:rPr>
          <w:i/>
          <w:iCs/>
        </w:rPr>
        <w:t>and</w:t>
      </w:r>
      <w:r w:rsidRPr="00992FA4">
        <w:rPr>
          <w:i/>
          <w:iCs/>
        </w:rPr>
        <w:t xml:space="preserve"> the reflective discussions </w:t>
      </w:r>
      <w:r w:rsidR="0008235F">
        <w:rPr>
          <w:i/>
          <w:iCs/>
        </w:rPr>
        <w:t xml:space="preserve">they engaged in, including </w:t>
      </w:r>
      <w:r w:rsidRPr="00992FA4">
        <w:rPr>
          <w:i/>
          <w:iCs/>
        </w:rPr>
        <w:t>around ‘what is problems solving?’</w:t>
      </w:r>
      <w:r w:rsidR="00892F02" w:rsidRPr="00992FA4">
        <w:rPr>
          <w:i/>
          <w:iCs/>
        </w:rPr>
        <w:t xml:space="preserve"> and Gutstein’s framework.</w:t>
      </w:r>
    </w:p>
    <w:p w14:paraId="12D1E892" w14:textId="12745A71" w:rsidR="00E62F23" w:rsidRPr="00992FA4" w:rsidRDefault="00576FA1" w:rsidP="005A7235">
      <w:pPr>
        <w:pStyle w:val="ListParagraph"/>
        <w:numPr>
          <w:ilvl w:val="0"/>
          <w:numId w:val="11"/>
        </w:numPr>
      </w:pPr>
      <w:r w:rsidRPr="00FF60C9">
        <w:rPr>
          <w:i/>
          <w:iCs/>
        </w:rPr>
        <w:t>The open nature of the ‘If the world were a village’ task</w:t>
      </w:r>
      <w:r w:rsidR="005D3063" w:rsidRPr="00FF60C9">
        <w:rPr>
          <w:i/>
          <w:iCs/>
        </w:rPr>
        <w:t xml:space="preserve"> (</w:t>
      </w:r>
      <w:r w:rsidR="00861843" w:rsidRPr="00FF60C9">
        <w:rPr>
          <w:i/>
          <w:iCs/>
        </w:rPr>
        <w:t>which involved discussing</w:t>
      </w:r>
      <w:r w:rsidR="005D3063" w:rsidRPr="00FF60C9">
        <w:rPr>
          <w:i/>
          <w:iCs/>
        </w:rPr>
        <w:t xml:space="preserve"> different ways of representing the data)</w:t>
      </w:r>
      <w:r w:rsidR="00861843" w:rsidRPr="00FF60C9">
        <w:rPr>
          <w:i/>
          <w:iCs/>
        </w:rPr>
        <w:t xml:space="preserve">, along with other </w:t>
      </w:r>
      <w:r w:rsidR="00FF60C9" w:rsidRPr="00FF60C9">
        <w:rPr>
          <w:i/>
          <w:iCs/>
        </w:rPr>
        <w:t>discussion prompts, led to rich and insightful discussions.</w:t>
      </w:r>
      <w:r w:rsidR="00FF60C9">
        <w:rPr>
          <w:i/>
          <w:iCs/>
        </w:rPr>
        <w:t xml:space="preserve"> </w:t>
      </w:r>
      <w:r w:rsidR="005C5A9C" w:rsidRPr="00FF60C9">
        <w:rPr>
          <w:i/>
          <w:iCs/>
        </w:rPr>
        <w:t xml:space="preserve">It should be noted that </w:t>
      </w:r>
      <w:r w:rsidR="0008235F">
        <w:rPr>
          <w:i/>
          <w:iCs/>
        </w:rPr>
        <w:t xml:space="preserve">the workshop provided </w:t>
      </w:r>
      <w:r w:rsidR="004A7B65">
        <w:rPr>
          <w:i/>
          <w:iCs/>
        </w:rPr>
        <w:t xml:space="preserve">opportunities for </w:t>
      </w:r>
      <w:r w:rsidR="005C5A9C" w:rsidRPr="00FF60C9">
        <w:rPr>
          <w:i/>
          <w:iCs/>
        </w:rPr>
        <w:t xml:space="preserve">the facilitator </w:t>
      </w:r>
      <w:r w:rsidR="004A7B65">
        <w:rPr>
          <w:i/>
          <w:iCs/>
        </w:rPr>
        <w:t>to</w:t>
      </w:r>
      <w:r w:rsidR="00DA1089" w:rsidRPr="00FF60C9">
        <w:rPr>
          <w:i/>
          <w:iCs/>
        </w:rPr>
        <w:t xml:space="preserve"> learn/benefit as much </w:t>
      </w:r>
      <w:r w:rsidR="00FF60C9">
        <w:rPr>
          <w:i/>
          <w:iCs/>
        </w:rPr>
        <w:t xml:space="preserve">from the discussions </w:t>
      </w:r>
      <w:r w:rsidR="00DA1089" w:rsidRPr="00FF60C9">
        <w:rPr>
          <w:i/>
          <w:iCs/>
        </w:rPr>
        <w:t>as the participants</w:t>
      </w:r>
      <w:r w:rsidR="00FF60C9">
        <w:rPr>
          <w:i/>
          <w:iCs/>
        </w:rPr>
        <w:t>.</w:t>
      </w:r>
      <w:r w:rsidR="00E62F23" w:rsidRPr="00D85802">
        <w:br w:type="page"/>
      </w:r>
    </w:p>
    <w:p w14:paraId="7919E9A5" w14:textId="59225262" w:rsidR="00193CFC" w:rsidRDefault="00193CFC" w:rsidP="00193CFC">
      <w:pPr>
        <w:pStyle w:val="Heading1"/>
      </w:pPr>
      <w:r>
        <w:lastRenderedPageBreak/>
        <w:t xml:space="preserve">Appendix 1 </w:t>
      </w:r>
      <w:r w:rsidR="00823A95">
        <w:t>–</w:t>
      </w:r>
      <w:r>
        <w:t xml:space="preserve"> </w:t>
      </w:r>
      <w:r w:rsidR="00402471">
        <w:t>Where do people in the village come from?</w:t>
      </w:r>
    </w:p>
    <w:p w14:paraId="28507964" w14:textId="3356ABEE" w:rsidR="00C76B22" w:rsidRPr="000A153A" w:rsidRDefault="00C76B22" w:rsidP="00FB0A6C">
      <w:pPr>
        <w:rPr>
          <w:b/>
          <w:bCs/>
        </w:rPr>
      </w:pPr>
      <w:r w:rsidRPr="000A153A">
        <w:t xml:space="preserve">Printable version of </w:t>
      </w:r>
      <w:r>
        <w:t>slide 8</w:t>
      </w:r>
    </w:p>
    <w:p w14:paraId="2016D24A" w14:textId="77777777" w:rsidR="0070173B" w:rsidRPr="00F33C58" w:rsidRDefault="0070173B" w:rsidP="0070173B">
      <w:pPr>
        <w:pStyle w:val="ListParagraph"/>
        <w:numPr>
          <w:ilvl w:val="0"/>
          <w:numId w:val="18"/>
        </w:numPr>
        <w:rPr>
          <w:i/>
          <w:iCs/>
          <w:sz w:val="28"/>
          <w:szCs w:val="28"/>
        </w:rPr>
      </w:pPr>
      <w:r w:rsidRPr="00F33C58">
        <w:rPr>
          <w:i/>
          <w:iCs/>
          <w:sz w:val="28"/>
          <w:szCs w:val="28"/>
        </w:rPr>
        <w:t>How will you represent this data for maximum effect?</w:t>
      </w:r>
    </w:p>
    <w:p w14:paraId="4EC2EAF8" w14:textId="268E2C0A" w:rsidR="000A153A" w:rsidRPr="00F33C58" w:rsidRDefault="0070173B" w:rsidP="0070173B">
      <w:pPr>
        <w:pStyle w:val="ListParagraph"/>
        <w:numPr>
          <w:ilvl w:val="0"/>
          <w:numId w:val="18"/>
        </w:numPr>
        <w:rPr>
          <w:i/>
          <w:iCs/>
          <w:sz w:val="28"/>
          <w:szCs w:val="28"/>
        </w:rPr>
      </w:pPr>
      <w:r w:rsidRPr="00F33C58">
        <w:rPr>
          <w:i/>
          <w:iCs/>
          <w:sz w:val="28"/>
          <w:szCs w:val="28"/>
        </w:rPr>
        <w:t>Give reasons for your answers</w:t>
      </w:r>
    </w:p>
    <w:tbl>
      <w:tblPr>
        <w:tblW w:w="6521" w:type="dxa"/>
        <w:tblInd w:w="1266" w:type="dxa"/>
        <w:tblCellMar>
          <w:left w:w="0" w:type="dxa"/>
          <w:right w:w="0" w:type="dxa"/>
        </w:tblCellMar>
        <w:tblLook w:val="0420" w:firstRow="1" w:lastRow="0" w:firstColumn="0" w:lastColumn="0" w:noHBand="0" w:noVBand="1"/>
      </w:tblPr>
      <w:tblGrid>
        <w:gridCol w:w="3534"/>
        <w:gridCol w:w="2987"/>
      </w:tblGrid>
      <w:tr w:rsidR="00237202" w:rsidRPr="00237202" w14:paraId="30EEB455" w14:textId="77777777" w:rsidTr="00F33C58">
        <w:trPr>
          <w:trHeight w:val="283"/>
        </w:trPr>
        <w:tc>
          <w:tcPr>
            <w:tcW w:w="3534" w:type="dxa"/>
            <w:tcBorders>
              <w:top w:val="single" w:sz="8" w:space="0" w:color="000000"/>
              <w:left w:val="single" w:sz="8" w:space="0" w:color="000000"/>
              <w:bottom w:val="single" w:sz="8" w:space="0" w:color="000000"/>
              <w:right w:val="single" w:sz="8" w:space="0" w:color="000000"/>
            </w:tcBorders>
            <w:shd w:val="clear" w:color="auto" w:fill="DDDDDD"/>
            <w:tcMar>
              <w:top w:w="72" w:type="dxa"/>
              <w:left w:w="144" w:type="dxa"/>
              <w:bottom w:w="72" w:type="dxa"/>
              <w:right w:w="144" w:type="dxa"/>
            </w:tcMar>
            <w:hideMark/>
          </w:tcPr>
          <w:p w14:paraId="5D577BE8" w14:textId="77777777" w:rsidR="00237202" w:rsidRPr="00237202" w:rsidRDefault="00237202" w:rsidP="00237202">
            <w:pPr>
              <w:spacing w:after="0" w:line="240" w:lineRule="auto"/>
              <w:jc w:val="center"/>
              <w:rPr>
                <w:rFonts w:ascii="Arial" w:eastAsia="Times New Roman" w:hAnsi="Arial" w:cs="Arial"/>
                <w:kern w:val="0"/>
                <w:sz w:val="28"/>
                <w:szCs w:val="28"/>
                <w:lang w:eastAsia="en-GB"/>
                <w14:ligatures w14:val="none"/>
              </w:rPr>
            </w:pPr>
            <w:r w:rsidRPr="00237202">
              <w:rPr>
                <w:rFonts w:ascii="Calibri" w:eastAsia="Times New Roman" w:hAnsi="Calibri" w:cs="Calibri"/>
                <w:b/>
                <w:bCs/>
                <w:color w:val="000000"/>
                <w:kern w:val="24"/>
                <w:sz w:val="28"/>
                <w:szCs w:val="28"/>
                <w:lang w:eastAsia="en-GB"/>
                <w14:ligatures w14:val="none"/>
              </w:rPr>
              <w:t>Region</w:t>
            </w:r>
          </w:p>
        </w:tc>
        <w:tc>
          <w:tcPr>
            <w:tcW w:w="2987" w:type="dxa"/>
            <w:tcBorders>
              <w:top w:val="single" w:sz="8" w:space="0" w:color="000000"/>
              <w:left w:val="single" w:sz="8" w:space="0" w:color="000000"/>
              <w:bottom w:val="single" w:sz="8" w:space="0" w:color="000000"/>
              <w:right w:val="single" w:sz="8" w:space="0" w:color="000000"/>
            </w:tcBorders>
            <w:shd w:val="clear" w:color="auto" w:fill="DDDDDD"/>
            <w:tcMar>
              <w:top w:w="72" w:type="dxa"/>
              <w:left w:w="144" w:type="dxa"/>
              <w:bottom w:w="72" w:type="dxa"/>
              <w:right w:w="144" w:type="dxa"/>
            </w:tcMar>
            <w:hideMark/>
          </w:tcPr>
          <w:p w14:paraId="00394A94" w14:textId="77777777" w:rsidR="00237202" w:rsidRPr="00237202" w:rsidRDefault="00237202" w:rsidP="00237202">
            <w:pPr>
              <w:spacing w:after="0" w:line="240" w:lineRule="auto"/>
              <w:jc w:val="center"/>
              <w:rPr>
                <w:rFonts w:ascii="Arial" w:eastAsia="Times New Roman" w:hAnsi="Arial" w:cs="Arial"/>
                <w:kern w:val="0"/>
                <w:sz w:val="28"/>
                <w:szCs w:val="28"/>
                <w:lang w:eastAsia="en-GB"/>
                <w14:ligatures w14:val="none"/>
              </w:rPr>
            </w:pPr>
            <w:r w:rsidRPr="00237202">
              <w:rPr>
                <w:rFonts w:ascii="Calibri" w:eastAsia="Times New Roman" w:hAnsi="Calibri" w:cs="Calibri"/>
                <w:b/>
                <w:bCs/>
                <w:color w:val="000000"/>
                <w:kern w:val="24"/>
                <w:sz w:val="28"/>
                <w:szCs w:val="28"/>
                <w:lang w:eastAsia="en-GB"/>
                <w14:ligatures w14:val="none"/>
              </w:rPr>
              <w:t>Population</w:t>
            </w:r>
          </w:p>
        </w:tc>
      </w:tr>
      <w:tr w:rsidR="00237202" w:rsidRPr="00237202" w14:paraId="194F0AA2" w14:textId="77777777" w:rsidTr="00F33C58">
        <w:trPr>
          <w:trHeight w:val="283"/>
        </w:trPr>
        <w:tc>
          <w:tcPr>
            <w:tcW w:w="3534" w:type="dxa"/>
            <w:tcBorders>
              <w:top w:val="single" w:sz="8" w:space="0" w:color="000000"/>
              <w:left w:val="single" w:sz="8" w:space="0" w:color="000000"/>
              <w:bottom w:val="single" w:sz="8" w:space="0" w:color="000000"/>
              <w:right w:val="single" w:sz="8" w:space="0" w:color="000000"/>
            </w:tcBorders>
            <w:shd w:val="clear" w:color="auto" w:fill="F2F2F2"/>
            <w:tcMar>
              <w:top w:w="72" w:type="dxa"/>
              <w:left w:w="144" w:type="dxa"/>
              <w:bottom w:w="72" w:type="dxa"/>
              <w:right w:w="144" w:type="dxa"/>
            </w:tcMar>
            <w:hideMark/>
          </w:tcPr>
          <w:p w14:paraId="5088ECEF" w14:textId="77777777" w:rsidR="00237202" w:rsidRPr="00237202" w:rsidRDefault="00237202" w:rsidP="00237202">
            <w:pPr>
              <w:spacing w:after="0" w:line="240" w:lineRule="auto"/>
              <w:jc w:val="center"/>
              <w:rPr>
                <w:rFonts w:ascii="Arial" w:eastAsia="Times New Roman" w:hAnsi="Arial" w:cs="Arial"/>
                <w:kern w:val="0"/>
                <w:sz w:val="28"/>
                <w:szCs w:val="28"/>
                <w:lang w:eastAsia="en-GB"/>
                <w14:ligatures w14:val="none"/>
              </w:rPr>
            </w:pPr>
            <w:r w:rsidRPr="00237202">
              <w:rPr>
                <w:rFonts w:ascii="Calibri" w:eastAsia="Times New Roman" w:hAnsi="Calibri" w:cs="Calibri"/>
                <w:color w:val="000000"/>
                <w:kern w:val="24"/>
                <w:sz w:val="28"/>
                <w:szCs w:val="28"/>
                <w:lang w:eastAsia="en-GB"/>
                <w14:ligatures w14:val="none"/>
              </w:rPr>
              <w:t>Asia</w:t>
            </w:r>
          </w:p>
        </w:tc>
        <w:tc>
          <w:tcPr>
            <w:tcW w:w="2987" w:type="dxa"/>
            <w:tcBorders>
              <w:top w:val="single" w:sz="8" w:space="0" w:color="000000"/>
              <w:left w:val="single" w:sz="8" w:space="0" w:color="000000"/>
              <w:bottom w:val="single" w:sz="8" w:space="0" w:color="000000"/>
              <w:right w:val="single" w:sz="8" w:space="0" w:color="000000"/>
            </w:tcBorders>
            <w:shd w:val="clear" w:color="auto" w:fill="F2F2F2"/>
            <w:tcMar>
              <w:top w:w="72" w:type="dxa"/>
              <w:left w:w="144" w:type="dxa"/>
              <w:bottom w:w="72" w:type="dxa"/>
              <w:right w:w="144" w:type="dxa"/>
            </w:tcMar>
            <w:hideMark/>
          </w:tcPr>
          <w:p w14:paraId="2FF65CB3" w14:textId="77777777" w:rsidR="00237202" w:rsidRPr="00237202" w:rsidRDefault="00237202" w:rsidP="00237202">
            <w:pPr>
              <w:spacing w:after="0" w:line="240" w:lineRule="auto"/>
              <w:jc w:val="center"/>
              <w:rPr>
                <w:rFonts w:ascii="Arial" w:eastAsia="Times New Roman" w:hAnsi="Arial" w:cs="Arial"/>
                <w:kern w:val="0"/>
                <w:sz w:val="28"/>
                <w:szCs w:val="28"/>
                <w:lang w:eastAsia="en-GB"/>
                <w14:ligatures w14:val="none"/>
              </w:rPr>
            </w:pPr>
            <w:r w:rsidRPr="00237202">
              <w:rPr>
                <w:rFonts w:ascii="Calibri" w:eastAsia="Times New Roman" w:hAnsi="Calibri" w:cs="Calibri"/>
                <w:color w:val="000000"/>
                <w:kern w:val="24"/>
                <w:sz w:val="28"/>
                <w:szCs w:val="28"/>
                <w:lang w:eastAsia="en-GB"/>
                <w14:ligatures w14:val="none"/>
              </w:rPr>
              <w:t>61</w:t>
            </w:r>
          </w:p>
        </w:tc>
      </w:tr>
      <w:tr w:rsidR="00237202" w:rsidRPr="00237202" w14:paraId="147CA16A" w14:textId="77777777" w:rsidTr="00F33C58">
        <w:trPr>
          <w:trHeight w:val="283"/>
        </w:trPr>
        <w:tc>
          <w:tcPr>
            <w:tcW w:w="3534" w:type="dxa"/>
            <w:tcBorders>
              <w:top w:val="single" w:sz="8" w:space="0" w:color="000000"/>
              <w:left w:val="single" w:sz="8" w:space="0" w:color="000000"/>
              <w:bottom w:val="single" w:sz="8" w:space="0" w:color="000000"/>
              <w:right w:val="single" w:sz="8" w:space="0" w:color="000000"/>
            </w:tcBorders>
            <w:shd w:val="clear" w:color="auto" w:fill="F9F9F9"/>
            <w:tcMar>
              <w:top w:w="72" w:type="dxa"/>
              <w:left w:w="144" w:type="dxa"/>
              <w:bottom w:w="72" w:type="dxa"/>
              <w:right w:w="144" w:type="dxa"/>
            </w:tcMar>
            <w:hideMark/>
          </w:tcPr>
          <w:p w14:paraId="0857A6E5" w14:textId="77777777" w:rsidR="00237202" w:rsidRPr="00237202" w:rsidRDefault="00237202" w:rsidP="00237202">
            <w:pPr>
              <w:spacing w:after="0" w:line="240" w:lineRule="auto"/>
              <w:jc w:val="center"/>
              <w:rPr>
                <w:rFonts w:ascii="Arial" w:eastAsia="Times New Roman" w:hAnsi="Arial" w:cs="Arial"/>
                <w:kern w:val="0"/>
                <w:sz w:val="28"/>
                <w:szCs w:val="28"/>
                <w:lang w:eastAsia="en-GB"/>
                <w14:ligatures w14:val="none"/>
              </w:rPr>
            </w:pPr>
            <w:r w:rsidRPr="00237202">
              <w:rPr>
                <w:rFonts w:ascii="Calibri" w:eastAsia="Times New Roman" w:hAnsi="Calibri" w:cs="Calibri"/>
                <w:color w:val="000000"/>
                <w:kern w:val="24"/>
                <w:sz w:val="28"/>
                <w:szCs w:val="28"/>
                <w:lang w:eastAsia="en-GB"/>
                <w14:ligatures w14:val="none"/>
              </w:rPr>
              <w:t>Africa</w:t>
            </w:r>
          </w:p>
        </w:tc>
        <w:tc>
          <w:tcPr>
            <w:tcW w:w="2987" w:type="dxa"/>
            <w:tcBorders>
              <w:top w:val="single" w:sz="8" w:space="0" w:color="000000"/>
              <w:left w:val="single" w:sz="8" w:space="0" w:color="000000"/>
              <w:bottom w:val="single" w:sz="8" w:space="0" w:color="000000"/>
              <w:right w:val="single" w:sz="8" w:space="0" w:color="000000"/>
            </w:tcBorders>
            <w:shd w:val="clear" w:color="auto" w:fill="F9F9F9"/>
            <w:tcMar>
              <w:top w:w="72" w:type="dxa"/>
              <w:left w:w="144" w:type="dxa"/>
              <w:bottom w:w="72" w:type="dxa"/>
              <w:right w:w="144" w:type="dxa"/>
            </w:tcMar>
            <w:hideMark/>
          </w:tcPr>
          <w:p w14:paraId="25AA61F4" w14:textId="77777777" w:rsidR="00237202" w:rsidRPr="00237202" w:rsidRDefault="00237202" w:rsidP="00237202">
            <w:pPr>
              <w:spacing w:after="0" w:line="240" w:lineRule="auto"/>
              <w:jc w:val="center"/>
              <w:rPr>
                <w:rFonts w:ascii="Arial" w:eastAsia="Times New Roman" w:hAnsi="Arial" w:cs="Arial"/>
                <w:kern w:val="0"/>
                <w:sz w:val="28"/>
                <w:szCs w:val="28"/>
                <w:lang w:eastAsia="en-GB"/>
                <w14:ligatures w14:val="none"/>
              </w:rPr>
            </w:pPr>
            <w:r w:rsidRPr="00237202">
              <w:rPr>
                <w:rFonts w:ascii="Calibri" w:eastAsia="Times New Roman" w:hAnsi="Calibri" w:cs="Calibri"/>
                <w:color w:val="000000"/>
                <w:kern w:val="24"/>
                <w:sz w:val="28"/>
                <w:szCs w:val="28"/>
                <w:lang w:eastAsia="en-GB"/>
                <w14:ligatures w14:val="none"/>
              </w:rPr>
              <w:t>13</w:t>
            </w:r>
          </w:p>
        </w:tc>
      </w:tr>
      <w:tr w:rsidR="00237202" w:rsidRPr="00237202" w14:paraId="62B03894" w14:textId="77777777" w:rsidTr="00F33C58">
        <w:trPr>
          <w:trHeight w:val="283"/>
        </w:trPr>
        <w:tc>
          <w:tcPr>
            <w:tcW w:w="3534" w:type="dxa"/>
            <w:tcBorders>
              <w:top w:val="single" w:sz="8" w:space="0" w:color="000000"/>
              <w:left w:val="single" w:sz="8" w:space="0" w:color="000000"/>
              <w:bottom w:val="single" w:sz="8" w:space="0" w:color="000000"/>
              <w:right w:val="single" w:sz="8" w:space="0" w:color="000000"/>
            </w:tcBorders>
            <w:shd w:val="clear" w:color="auto" w:fill="F2F2F2"/>
            <w:tcMar>
              <w:top w:w="72" w:type="dxa"/>
              <w:left w:w="144" w:type="dxa"/>
              <w:bottom w:w="72" w:type="dxa"/>
              <w:right w:w="144" w:type="dxa"/>
            </w:tcMar>
            <w:hideMark/>
          </w:tcPr>
          <w:p w14:paraId="0C4915D6" w14:textId="77777777" w:rsidR="00237202" w:rsidRPr="00237202" w:rsidRDefault="00237202" w:rsidP="00237202">
            <w:pPr>
              <w:spacing w:after="0" w:line="240" w:lineRule="auto"/>
              <w:jc w:val="center"/>
              <w:rPr>
                <w:rFonts w:ascii="Arial" w:eastAsia="Times New Roman" w:hAnsi="Arial" w:cs="Arial"/>
                <w:kern w:val="0"/>
                <w:sz w:val="28"/>
                <w:szCs w:val="28"/>
                <w:lang w:eastAsia="en-GB"/>
                <w14:ligatures w14:val="none"/>
              </w:rPr>
            </w:pPr>
            <w:r w:rsidRPr="00237202">
              <w:rPr>
                <w:rFonts w:ascii="Calibri" w:eastAsia="Times New Roman" w:hAnsi="Calibri" w:cs="Calibri"/>
                <w:color w:val="000000"/>
                <w:kern w:val="24"/>
                <w:sz w:val="28"/>
                <w:szCs w:val="28"/>
                <w:lang w:eastAsia="en-GB"/>
                <w14:ligatures w14:val="none"/>
              </w:rPr>
              <w:t>Europe</w:t>
            </w:r>
          </w:p>
        </w:tc>
        <w:tc>
          <w:tcPr>
            <w:tcW w:w="2987" w:type="dxa"/>
            <w:tcBorders>
              <w:top w:val="single" w:sz="8" w:space="0" w:color="000000"/>
              <w:left w:val="single" w:sz="8" w:space="0" w:color="000000"/>
              <w:bottom w:val="single" w:sz="8" w:space="0" w:color="000000"/>
              <w:right w:val="single" w:sz="8" w:space="0" w:color="000000"/>
            </w:tcBorders>
            <w:shd w:val="clear" w:color="auto" w:fill="F2F2F2"/>
            <w:tcMar>
              <w:top w:w="72" w:type="dxa"/>
              <w:left w:w="144" w:type="dxa"/>
              <w:bottom w:w="72" w:type="dxa"/>
              <w:right w:w="144" w:type="dxa"/>
            </w:tcMar>
            <w:hideMark/>
          </w:tcPr>
          <w:p w14:paraId="6AD75A4D" w14:textId="77777777" w:rsidR="00237202" w:rsidRPr="00237202" w:rsidRDefault="00237202" w:rsidP="00237202">
            <w:pPr>
              <w:spacing w:after="0" w:line="240" w:lineRule="auto"/>
              <w:jc w:val="center"/>
              <w:rPr>
                <w:rFonts w:ascii="Arial" w:eastAsia="Times New Roman" w:hAnsi="Arial" w:cs="Arial"/>
                <w:kern w:val="0"/>
                <w:sz w:val="28"/>
                <w:szCs w:val="28"/>
                <w:lang w:eastAsia="en-GB"/>
                <w14:ligatures w14:val="none"/>
              </w:rPr>
            </w:pPr>
            <w:r w:rsidRPr="00237202">
              <w:rPr>
                <w:rFonts w:ascii="Calibri" w:eastAsia="Times New Roman" w:hAnsi="Calibri" w:cs="Calibri"/>
                <w:color w:val="000000"/>
                <w:kern w:val="24"/>
                <w:sz w:val="28"/>
                <w:szCs w:val="28"/>
                <w:lang w:eastAsia="en-GB"/>
                <w14:ligatures w14:val="none"/>
              </w:rPr>
              <w:t>12</w:t>
            </w:r>
          </w:p>
        </w:tc>
      </w:tr>
      <w:tr w:rsidR="00237202" w:rsidRPr="00237202" w14:paraId="77AFF0A2" w14:textId="77777777" w:rsidTr="00F33C58">
        <w:trPr>
          <w:trHeight w:val="283"/>
        </w:trPr>
        <w:tc>
          <w:tcPr>
            <w:tcW w:w="3534" w:type="dxa"/>
            <w:tcBorders>
              <w:top w:val="single" w:sz="8" w:space="0" w:color="000000"/>
              <w:left w:val="single" w:sz="8" w:space="0" w:color="000000"/>
              <w:bottom w:val="single" w:sz="8" w:space="0" w:color="000000"/>
              <w:right w:val="single" w:sz="8" w:space="0" w:color="000000"/>
            </w:tcBorders>
            <w:shd w:val="clear" w:color="auto" w:fill="F9F9F9"/>
            <w:tcMar>
              <w:top w:w="72" w:type="dxa"/>
              <w:left w:w="144" w:type="dxa"/>
              <w:bottom w:w="72" w:type="dxa"/>
              <w:right w:w="144" w:type="dxa"/>
            </w:tcMar>
            <w:hideMark/>
          </w:tcPr>
          <w:p w14:paraId="1D77624E" w14:textId="77777777" w:rsidR="00237202" w:rsidRPr="00237202" w:rsidRDefault="00237202" w:rsidP="00237202">
            <w:pPr>
              <w:spacing w:after="0" w:line="240" w:lineRule="auto"/>
              <w:jc w:val="center"/>
              <w:rPr>
                <w:rFonts w:ascii="Arial" w:eastAsia="Times New Roman" w:hAnsi="Arial" w:cs="Arial"/>
                <w:kern w:val="0"/>
                <w:sz w:val="28"/>
                <w:szCs w:val="28"/>
                <w:lang w:eastAsia="en-GB"/>
                <w14:ligatures w14:val="none"/>
              </w:rPr>
            </w:pPr>
            <w:r w:rsidRPr="00237202">
              <w:rPr>
                <w:rFonts w:ascii="Calibri" w:eastAsia="Times New Roman" w:hAnsi="Calibri" w:cs="Calibri"/>
                <w:color w:val="000000"/>
                <w:kern w:val="24"/>
                <w:sz w:val="28"/>
                <w:szCs w:val="28"/>
                <w:lang w:eastAsia="en-GB"/>
                <w14:ligatures w14:val="none"/>
              </w:rPr>
              <w:t>South America, Central America and the Caribbean</w:t>
            </w:r>
          </w:p>
        </w:tc>
        <w:tc>
          <w:tcPr>
            <w:tcW w:w="2987" w:type="dxa"/>
            <w:tcBorders>
              <w:top w:val="single" w:sz="8" w:space="0" w:color="000000"/>
              <w:left w:val="single" w:sz="8" w:space="0" w:color="000000"/>
              <w:bottom w:val="single" w:sz="8" w:space="0" w:color="000000"/>
              <w:right w:val="single" w:sz="8" w:space="0" w:color="000000"/>
            </w:tcBorders>
            <w:shd w:val="clear" w:color="auto" w:fill="F9F9F9"/>
            <w:tcMar>
              <w:top w:w="72" w:type="dxa"/>
              <w:left w:w="144" w:type="dxa"/>
              <w:bottom w:w="72" w:type="dxa"/>
              <w:right w:w="144" w:type="dxa"/>
            </w:tcMar>
            <w:hideMark/>
          </w:tcPr>
          <w:p w14:paraId="08030A54" w14:textId="77777777" w:rsidR="00237202" w:rsidRPr="00237202" w:rsidRDefault="00237202" w:rsidP="00237202">
            <w:pPr>
              <w:spacing w:after="0" w:line="240" w:lineRule="auto"/>
              <w:jc w:val="center"/>
              <w:rPr>
                <w:rFonts w:ascii="Arial" w:eastAsia="Times New Roman" w:hAnsi="Arial" w:cs="Arial"/>
                <w:kern w:val="0"/>
                <w:sz w:val="28"/>
                <w:szCs w:val="28"/>
                <w:lang w:eastAsia="en-GB"/>
                <w14:ligatures w14:val="none"/>
              </w:rPr>
            </w:pPr>
            <w:r w:rsidRPr="00237202">
              <w:rPr>
                <w:rFonts w:ascii="Calibri" w:eastAsia="Times New Roman" w:hAnsi="Calibri" w:cs="Calibri"/>
                <w:color w:val="000000"/>
                <w:kern w:val="24"/>
                <w:sz w:val="28"/>
                <w:szCs w:val="28"/>
                <w:lang w:eastAsia="en-GB"/>
                <w14:ligatures w14:val="none"/>
              </w:rPr>
              <w:t>8</w:t>
            </w:r>
          </w:p>
        </w:tc>
      </w:tr>
      <w:tr w:rsidR="00237202" w:rsidRPr="00237202" w14:paraId="53D0B422" w14:textId="77777777" w:rsidTr="00F33C58">
        <w:trPr>
          <w:trHeight w:val="283"/>
        </w:trPr>
        <w:tc>
          <w:tcPr>
            <w:tcW w:w="3534" w:type="dxa"/>
            <w:tcBorders>
              <w:top w:val="single" w:sz="8" w:space="0" w:color="000000"/>
              <w:left w:val="single" w:sz="8" w:space="0" w:color="000000"/>
              <w:bottom w:val="single" w:sz="8" w:space="0" w:color="000000"/>
              <w:right w:val="single" w:sz="8" w:space="0" w:color="000000"/>
            </w:tcBorders>
            <w:shd w:val="clear" w:color="auto" w:fill="F2F2F2"/>
            <w:tcMar>
              <w:top w:w="72" w:type="dxa"/>
              <w:left w:w="144" w:type="dxa"/>
              <w:bottom w:w="72" w:type="dxa"/>
              <w:right w:w="144" w:type="dxa"/>
            </w:tcMar>
            <w:hideMark/>
          </w:tcPr>
          <w:p w14:paraId="33AF78EE" w14:textId="77777777" w:rsidR="00237202" w:rsidRPr="00237202" w:rsidRDefault="00237202" w:rsidP="00237202">
            <w:pPr>
              <w:spacing w:after="0" w:line="240" w:lineRule="auto"/>
              <w:jc w:val="center"/>
              <w:rPr>
                <w:rFonts w:ascii="Arial" w:eastAsia="Times New Roman" w:hAnsi="Arial" w:cs="Arial"/>
                <w:kern w:val="0"/>
                <w:sz w:val="28"/>
                <w:szCs w:val="28"/>
                <w:lang w:eastAsia="en-GB"/>
                <w14:ligatures w14:val="none"/>
              </w:rPr>
            </w:pPr>
            <w:r w:rsidRPr="00237202">
              <w:rPr>
                <w:rFonts w:ascii="Calibri" w:eastAsia="Times New Roman" w:hAnsi="Calibri" w:cs="Calibri"/>
                <w:color w:val="000000"/>
                <w:kern w:val="24"/>
                <w:sz w:val="28"/>
                <w:szCs w:val="28"/>
                <w:lang w:eastAsia="en-GB"/>
                <w14:ligatures w14:val="none"/>
              </w:rPr>
              <w:t>Canada and United States</w:t>
            </w:r>
          </w:p>
        </w:tc>
        <w:tc>
          <w:tcPr>
            <w:tcW w:w="2987" w:type="dxa"/>
            <w:tcBorders>
              <w:top w:val="single" w:sz="8" w:space="0" w:color="000000"/>
              <w:left w:val="single" w:sz="8" w:space="0" w:color="000000"/>
              <w:bottom w:val="single" w:sz="8" w:space="0" w:color="000000"/>
              <w:right w:val="single" w:sz="8" w:space="0" w:color="000000"/>
            </w:tcBorders>
            <w:shd w:val="clear" w:color="auto" w:fill="F2F2F2"/>
            <w:tcMar>
              <w:top w:w="72" w:type="dxa"/>
              <w:left w:w="144" w:type="dxa"/>
              <w:bottom w:w="72" w:type="dxa"/>
              <w:right w:w="144" w:type="dxa"/>
            </w:tcMar>
            <w:hideMark/>
          </w:tcPr>
          <w:p w14:paraId="6DBF0286" w14:textId="77777777" w:rsidR="00237202" w:rsidRPr="00237202" w:rsidRDefault="00237202" w:rsidP="00237202">
            <w:pPr>
              <w:spacing w:after="0" w:line="240" w:lineRule="auto"/>
              <w:jc w:val="center"/>
              <w:rPr>
                <w:rFonts w:ascii="Arial" w:eastAsia="Times New Roman" w:hAnsi="Arial" w:cs="Arial"/>
                <w:kern w:val="0"/>
                <w:sz w:val="28"/>
                <w:szCs w:val="28"/>
                <w:lang w:eastAsia="en-GB"/>
                <w14:ligatures w14:val="none"/>
              </w:rPr>
            </w:pPr>
            <w:r w:rsidRPr="00237202">
              <w:rPr>
                <w:rFonts w:ascii="Calibri" w:eastAsia="Times New Roman" w:hAnsi="Calibri" w:cs="Calibri"/>
                <w:color w:val="000000"/>
                <w:kern w:val="24"/>
                <w:sz w:val="28"/>
                <w:szCs w:val="28"/>
                <w:lang w:eastAsia="en-GB"/>
                <w14:ligatures w14:val="none"/>
              </w:rPr>
              <w:t>5</w:t>
            </w:r>
          </w:p>
        </w:tc>
      </w:tr>
      <w:tr w:rsidR="00237202" w:rsidRPr="00237202" w14:paraId="7A48D168" w14:textId="77777777" w:rsidTr="00F33C58">
        <w:trPr>
          <w:trHeight w:val="283"/>
        </w:trPr>
        <w:tc>
          <w:tcPr>
            <w:tcW w:w="3534" w:type="dxa"/>
            <w:tcBorders>
              <w:top w:val="single" w:sz="8" w:space="0" w:color="000000"/>
              <w:left w:val="single" w:sz="8" w:space="0" w:color="000000"/>
              <w:bottom w:val="single" w:sz="8" w:space="0" w:color="000000"/>
              <w:right w:val="single" w:sz="8" w:space="0" w:color="000000"/>
            </w:tcBorders>
            <w:shd w:val="clear" w:color="auto" w:fill="F9F9F9"/>
            <w:tcMar>
              <w:top w:w="72" w:type="dxa"/>
              <w:left w:w="144" w:type="dxa"/>
              <w:bottom w:w="72" w:type="dxa"/>
              <w:right w:w="144" w:type="dxa"/>
            </w:tcMar>
            <w:hideMark/>
          </w:tcPr>
          <w:p w14:paraId="089B5419" w14:textId="77777777" w:rsidR="00237202" w:rsidRPr="00237202" w:rsidRDefault="00237202" w:rsidP="00237202">
            <w:pPr>
              <w:spacing w:after="0" w:line="240" w:lineRule="auto"/>
              <w:jc w:val="center"/>
              <w:rPr>
                <w:rFonts w:ascii="Arial" w:eastAsia="Times New Roman" w:hAnsi="Arial" w:cs="Arial"/>
                <w:kern w:val="0"/>
                <w:sz w:val="28"/>
                <w:szCs w:val="28"/>
                <w:lang w:eastAsia="en-GB"/>
                <w14:ligatures w14:val="none"/>
              </w:rPr>
            </w:pPr>
            <w:r w:rsidRPr="00237202">
              <w:rPr>
                <w:rFonts w:ascii="Calibri" w:eastAsia="Times New Roman" w:hAnsi="Calibri" w:cs="Calibri"/>
                <w:color w:val="000000"/>
                <w:kern w:val="24"/>
                <w:sz w:val="28"/>
                <w:szCs w:val="28"/>
                <w:lang w:eastAsia="en-GB"/>
                <w14:ligatures w14:val="none"/>
              </w:rPr>
              <w:t>Oceania</w:t>
            </w:r>
          </w:p>
        </w:tc>
        <w:tc>
          <w:tcPr>
            <w:tcW w:w="2987" w:type="dxa"/>
            <w:tcBorders>
              <w:top w:val="single" w:sz="8" w:space="0" w:color="000000"/>
              <w:left w:val="single" w:sz="8" w:space="0" w:color="000000"/>
              <w:bottom w:val="single" w:sz="8" w:space="0" w:color="000000"/>
              <w:right w:val="single" w:sz="8" w:space="0" w:color="000000"/>
            </w:tcBorders>
            <w:shd w:val="clear" w:color="auto" w:fill="F9F9F9"/>
            <w:tcMar>
              <w:top w:w="72" w:type="dxa"/>
              <w:left w:w="144" w:type="dxa"/>
              <w:bottom w:w="72" w:type="dxa"/>
              <w:right w:w="144" w:type="dxa"/>
            </w:tcMar>
            <w:hideMark/>
          </w:tcPr>
          <w:p w14:paraId="49F5EB18" w14:textId="77777777" w:rsidR="00237202" w:rsidRPr="00237202" w:rsidRDefault="00237202" w:rsidP="00237202">
            <w:pPr>
              <w:spacing w:after="0" w:line="240" w:lineRule="auto"/>
              <w:jc w:val="center"/>
              <w:rPr>
                <w:rFonts w:ascii="Arial" w:eastAsia="Times New Roman" w:hAnsi="Arial" w:cs="Arial"/>
                <w:kern w:val="0"/>
                <w:sz w:val="28"/>
                <w:szCs w:val="28"/>
                <w:lang w:eastAsia="en-GB"/>
                <w14:ligatures w14:val="none"/>
              </w:rPr>
            </w:pPr>
            <w:r w:rsidRPr="00237202">
              <w:rPr>
                <w:rFonts w:ascii="Calibri" w:eastAsia="Times New Roman" w:hAnsi="Calibri" w:cs="Calibri"/>
                <w:color w:val="000000"/>
                <w:kern w:val="24"/>
                <w:sz w:val="28"/>
                <w:szCs w:val="28"/>
                <w:lang w:eastAsia="en-GB"/>
                <w14:ligatures w14:val="none"/>
              </w:rPr>
              <w:t>1</w:t>
            </w:r>
          </w:p>
        </w:tc>
      </w:tr>
    </w:tbl>
    <w:p w14:paraId="60A2D6E6" w14:textId="538A4BCB" w:rsidR="00F33C58" w:rsidRDefault="00F33C58" w:rsidP="00F33C58"/>
    <w:p w14:paraId="3E65280C" w14:textId="4C581225" w:rsidR="00553816" w:rsidRPr="00F33C58" w:rsidRDefault="00BD5183" w:rsidP="00F33C58">
      <w:pPr>
        <w:rPr>
          <w:i/>
          <w:iCs/>
          <w:sz w:val="28"/>
          <w:szCs w:val="28"/>
        </w:rPr>
      </w:pPr>
      <w:r w:rsidRPr="00F33C58">
        <w:rPr>
          <w:i/>
          <w:iCs/>
          <w:noProof/>
          <w:sz w:val="28"/>
          <w:szCs w:val="28"/>
        </w:rPr>
        <w:drawing>
          <wp:anchor distT="0" distB="0" distL="114300" distR="114300" simplePos="0" relativeHeight="251658240" behindDoc="0" locked="0" layoutInCell="1" allowOverlap="1" wp14:anchorId="6551F585" wp14:editId="2C05A06E">
            <wp:simplePos x="0" y="0"/>
            <wp:positionH relativeFrom="margin">
              <wp:posOffset>0</wp:posOffset>
            </wp:positionH>
            <wp:positionV relativeFrom="paragraph">
              <wp:posOffset>230966</wp:posOffset>
            </wp:positionV>
            <wp:extent cx="2519680" cy="1868170"/>
            <wp:effectExtent l="0" t="0" r="0" b="0"/>
            <wp:wrapNone/>
            <wp:docPr id="8" name="Picture 7" descr="A colorful pattern of squares&#10;&#10;AI-generated content may be incorrect.">
              <a:extLst xmlns:a="http://schemas.openxmlformats.org/drawingml/2006/main">
                <a:ext uri="{FF2B5EF4-FFF2-40B4-BE49-F238E27FC236}">
                  <a16:creationId xmlns:a16="http://schemas.microsoft.com/office/drawing/2014/main" id="{A97DA49E-B314-EDE6-80C7-984A4F6A747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7" descr="A colorful pattern of squares&#10;&#10;AI-generated content may be incorrect.">
                      <a:extLst>
                        <a:ext uri="{FF2B5EF4-FFF2-40B4-BE49-F238E27FC236}">
                          <a16:creationId xmlns:a16="http://schemas.microsoft.com/office/drawing/2014/main" id="{A97DA49E-B314-EDE6-80C7-984A4F6A747E}"/>
                        </a:ext>
                      </a:extLst>
                    </pic:cNvPr>
                    <pic:cNvPicPr>
                      <a:picLocks noChangeAspect="1"/>
                    </pic:cNvPicPr>
                  </pic:nvPicPr>
                  <pic:blipFill>
                    <a:blip r:embed="rId16" cstate="screen">
                      <a:extLst>
                        <a:ext uri="{28A0092B-C50C-407E-A947-70E740481C1C}">
                          <a14:useLocalDpi xmlns:a14="http://schemas.microsoft.com/office/drawing/2010/main" val="0"/>
                        </a:ext>
                      </a:extLst>
                    </a:blip>
                    <a:stretch>
                      <a:fillRect/>
                    </a:stretch>
                  </pic:blipFill>
                  <pic:spPr>
                    <a:xfrm>
                      <a:off x="0" y="0"/>
                      <a:ext cx="2519680" cy="1868170"/>
                    </a:xfrm>
                    <a:prstGeom prst="rect">
                      <a:avLst/>
                    </a:prstGeom>
                  </pic:spPr>
                </pic:pic>
              </a:graphicData>
            </a:graphic>
            <wp14:sizeRelH relativeFrom="page">
              <wp14:pctWidth>0</wp14:pctWidth>
            </wp14:sizeRelH>
            <wp14:sizeRelV relativeFrom="page">
              <wp14:pctHeight>0</wp14:pctHeight>
            </wp14:sizeRelV>
          </wp:anchor>
        </w:drawing>
      </w:r>
      <w:r w:rsidR="00553816" w:rsidRPr="00F33C58">
        <w:rPr>
          <w:i/>
          <w:iCs/>
          <w:sz w:val="28"/>
          <w:szCs w:val="28"/>
        </w:rPr>
        <w:t>Like this …?</w:t>
      </w:r>
    </w:p>
    <w:p w14:paraId="3FC81925" w14:textId="4F30B0A5" w:rsidR="00F33C58" w:rsidRPr="00F33C58" w:rsidRDefault="00F33C58" w:rsidP="00F33C58">
      <w:pPr>
        <w:rPr>
          <w:i/>
          <w:iCs/>
          <w:sz w:val="28"/>
          <w:szCs w:val="28"/>
        </w:rPr>
      </w:pPr>
    </w:p>
    <w:p w14:paraId="533304AC" w14:textId="1557F3A3" w:rsidR="00553816" w:rsidRPr="00F33C58" w:rsidRDefault="00BD5183" w:rsidP="002F294E">
      <w:pPr>
        <w:ind w:left="4320" w:firstLine="720"/>
        <w:rPr>
          <w:i/>
          <w:iCs/>
          <w:noProof/>
          <w:sz w:val="28"/>
          <w:szCs w:val="28"/>
        </w:rPr>
      </w:pPr>
      <w:r w:rsidRPr="00F33C58">
        <w:rPr>
          <w:i/>
          <w:iCs/>
          <w:noProof/>
          <w:sz w:val="28"/>
          <w:szCs w:val="28"/>
        </w:rPr>
        <w:drawing>
          <wp:anchor distT="0" distB="0" distL="114300" distR="114300" simplePos="0" relativeHeight="251659264" behindDoc="0" locked="0" layoutInCell="1" allowOverlap="1" wp14:anchorId="0B6394A4" wp14:editId="6D1B9D1F">
            <wp:simplePos x="0" y="0"/>
            <wp:positionH relativeFrom="margin">
              <wp:posOffset>3211830</wp:posOffset>
            </wp:positionH>
            <wp:positionV relativeFrom="paragraph">
              <wp:posOffset>253826</wp:posOffset>
            </wp:positionV>
            <wp:extent cx="2519680" cy="1875155"/>
            <wp:effectExtent l="0" t="0" r="0" b="0"/>
            <wp:wrapNone/>
            <wp:docPr id="10" name="Picture 9" descr="A colorful pattern of wavy lines&#10;&#10;AI-generated content may be incorrect.">
              <a:extLst xmlns:a="http://schemas.openxmlformats.org/drawingml/2006/main">
                <a:ext uri="{FF2B5EF4-FFF2-40B4-BE49-F238E27FC236}">
                  <a16:creationId xmlns:a16="http://schemas.microsoft.com/office/drawing/2014/main" id="{F68BA747-9589-FA4B-CFA8-132E1122548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9" descr="A colorful pattern of wavy lines&#10;&#10;AI-generated content may be incorrect.">
                      <a:extLst>
                        <a:ext uri="{FF2B5EF4-FFF2-40B4-BE49-F238E27FC236}">
                          <a16:creationId xmlns:a16="http://schemas.microsoft.com/office/drawing/2014/main" id="{F68BA747-9589-FA4B-CFA8-132E11225485}"/>
                        </a:ext>
                      </a:extLst>
                    </pic:cNvPr>
                    <pic:cNvPicPr>
                      <a:picLocks noChangeAspect="1"/>
                    </pic:cNvPicPr>
                  </pic:nvPicPr>
                  <pic:blipFill>
                    <a:blip r:embed="rId17" cstate="screen">
                      <a:extLst>
                        <a:ext uri="{28A0092B-C50C-407E-A947-70E740481C1C}">
                          <a14:useLocalDpi xmlns:a14="http://schemas.microsoft.com/office/drawing/2010/main" val="0"/>
                        </a:ext>
                      </a:extLst>
                    </a:blip>
                    <a:stretch>
                      <a:fillRect/>
                    </a:stretch>
                  </pic:blipFill>
                  <pic:spPr>
                    <a:xfrm>
                      <a:off x="0" y="0"/>
                      <a:ext cx="2519680" cy="1875155"/>
                    </a:xfrm>
                    <a:prstGeom prst="rect">
                      <a:avLst/>
                    </a:prstGeom>
                  </pic:spPr>
                </pic:pic>
              </a:graphicData>
            </a:graphic>
            <wp14:sizeRelH relativeFrom="page">
              <wp14:pctWidth>0</wp14:pctWidth>
            </wp14:sizeRelH>
            <wp14:sizeRelV relativeFrom="page">
              <wp14:pctHeight>0</wp14:pctHeight>
            </wp14:sizeRelV>
          </wp:anchor>
        </w:drawing>
      </w:r>
      <w:r w:rsidR="00553816" w:rsidRPr="00F33C58">
        <w:rPr>
          <w:i/>
          <w:iCs/>
          <w:sz w:val="28"/>
          <w:szCs w:val="28"/>
        </w:rPr>
        <w:t>… or like this …?</w:t>
      </w:r>
      <w:r w:rsidR="00243B72" w:rsidRPr="00F33C58">
        <w:rPr>
          <w:i/>
          <w:iCs/>
          <w:noProof/>
          <w:sz w:val="28"/>
          <w:szCs w:val="28"/>
        </w:rPr>
        <w:t xml:space="preserve"> </w:t>
      </w:r>
    </w:p>
    <w:p w14:paraId="4D45042E" w14:textId="2708BD6E" w:rsidR="00243B72" w:rsidRPr="00F33C58" w:rsidRDefault="00243B72" w:rsidP="00A45F06">
      <w:pPr>
        <w:rPr>
          <w:i/>
          <w:iCs/>
          <w:noProof/>
          <w:sz w:val="28"/>
          <w:szCs w:val="28"/>
        </w:rPr>
      </w:pPr>
    </w:p>
    <w:p w14:paraId="48D9B2CB" w14:textId="51CF8194" w:rsidR="00953C18" w:rsidRPr="00F33C58" w:rsidRDefault="00953C18" w:rsidP="00A45F06">
      <w:pPr>
        <w:rPr>
          <w:i/>
          <w:iCs/>
          <w:noProof/>
          <w:sz w:val="28"/>
          <w:szCs w:val="28"/>
        </w:rPr>
      </w:pPr>
    </w:p>
    <w:p w14:paraId="7B07D87E" w14:textId="45988FD7" w:rsidR="00243B72" w:rsidRPr="00F33C58" w:rsidRDefault="00243B72" w:rsidP="00A45F06">
      <w:pPr>
        <w:rPr>
          <w:i/>
          <w:iCs/>
          <w:sz w:val="28"/>
          <w:szCs w:val="28"/>
        </w:rPr>
      </w:pPr>
    </w:p>
    <w:p w14:paraId="74A901E3" w14:textId="77777777" w:rsidR="006B06BD" w:rsidRDefault="006B06BD" w:rsidP="00A45F06">
      <w:pPr>
        <w:rPr>
          <w:i/>
          <w:iCs/>
          <w:sz w:val="28"/>
          <w:szCs w:val="28"/>
        </w:rPr>
      </w:pPr>
    </w:p>
    <w:p w14:paraId="10730F34" w14:textId="589116AF" w:rsidR="006B06BD" w:rsidRDefault="006B06BD" w:rsidP="00A45F06">
      <w:pPr>
        <w:rPr>
          <w:i/>
          <w:iCs/>
          <w:sz w:val="28"/>
          <w:szCs w:val="28"/>
        </w:rPr>
      </w:pPr>
    </w:p>
    <w:p w14:paraId="5D626BE6" w14:textId="660131B2" w:rsidR="00553816" w:rsidRDefault="00BD5183" w:rsidP="00A45F06">
      <w:pPr>
        <w:rPr>
          <w:i/>
          <w:iCs/>
          <w:sz w:val="28"/>
          <w:szCs w:val="28"/>
        </w:rPr>
      </w:pPr>
      <w:r>
        <w:rPr>
          <w:noProof/>
        </w:rPr>
        <w:drawing>
          <wp:anchor distT="0" distB="0" distL="114300" distR="114300" simplePos="0" relativeHeight="251660288" behindDoc="0" locked="0" layoutInCell="1" allowOverlap="1" wp14:anchorId="20FFAD31" wp14:editId="2DEEE7E8">
            <wp:simplePos x="0" y="0"/>
            <wp:positionH relativeFrom="margin">
              <wp:posOffset>0</wp:posOffset>
            </wp:positionH>
            <wp:positionV relativeFrom="paragraph">
              <wp:posOffset>276399</wp:posOffset>
            </wp:positionV>
            <wp:extent cx="5895340" cy="1499870"/>
            <wp:effectExtent l="0" t="0" r="0" b="5080"/>
            <wp:wrapNone/>
            <wp:docPr id="62029048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895340" cy="1499870"/>
                    </a:xfrm>
                    <a:prstGeom prst="rect">
                      <a:avLst/>
                    </a:prstGeom>
                    <a:noFill/>
                  </pic:spPr>
                </pic:pic>
              </a:graphicData>
            </a:graphic>
            <wp14:sizeRelH relativeFrom="page">
              <wp14:pctWidth>0</wp14:pctWidth>
            </wp14:sizeRelH>
            <wp14:sizeRelV relativeFrom="page">
              <wp14:pctHeight>0</wp14:pctHeight>
            </wp14:sizeRelV>
          </wp:anchor>
        </w:drawing>
      </w:r>
      <w:r w:rsidR="00553816" w:rsidRPr="00F33C58">
        <w:rPr>
          <w:i/>
          <w:iCs/>
          <w:sz w:val="28"/>
          <w:szCs w:val="28"/>
        </w:rPr>
        <w:t>… or like this</w:t>
      </w:r>
      <w:r w:rsidR="00C35EBF" w:rsidRPr="00F33C58">
        <w:rPr>
          <w:i/>
          <w:iCs/>
          <w:sz w:val="28"/>
          <w:szCs w:val="28"/>
        </w:rPr>
        <w:t xml:space="preserve"> …?</w:t>
      </w:r>
    </w:p>
    <w:p w14:paraId="5721F46D" w14:textId="76102FA8" w:rsidR="002F294E" w:rsidRDefault="002F294E" w:rsidP="00A45F06">
      <w:pPr>
        <w:rPr>
          <w:i/>
          <w:iCs/>
          <w:sz w:val="28"/>
          <w:szCs w:val="28"/>
        </w:rPr>
      </w:pPr>
    </w:p>
    <w:p w14:paraId="53BA1C1D" w14:textId="5ACD46E6" w:rsidR="002F294E" w:rsidRDefault="002F294E" w:rsidP="00A45F06">
      <w:pPr>
        <w:rPr>
          <w:i/>
          <w:iCs/>
          <w:sz w:val="28"/>
          <w:szCs w:val="28"/>
        </w:rPr>
      </w:pPr>
    </w:p>
    <w:p w14:paraId="05DD1730" w14:textId="77777777" w:rsidR="002F294E" w:rsidRDefault="002F294E" w:rsidP="00A45F06">
      <w:pPr>
        <w:rPr>
          <w:i/>
          <w:iCs/>
          <w:sz w:val="28"/>
          <w:szCs w:val="28"/>
        </w:rPr>
      </w:pPr>
    </w:p>
    <w:p w14:paraId="48B70907" w14:textId="77777777" w:rsidR="002F294E" w:rsidRDefault="002F294E" w:rsidP="00A45F06">
      <w:pPr>
        <w:rPr>
          <w:i/>
          <w:iCs/>
          <w:sz w:val="28"/>
          <w:szCs w:val="28"/>
        </w:rPr>
      </w:pPr>
    </w:p>
    <w:p w14:paraId="58B2614D" w14:textId="77777777" w:rsidR="002F294E" w:rsidRPr="00F33C58" w:rsidRDefault="002F294E" w:rsidP="00A45F06">
      <w:pPr>
        <w:rPr>
          <w:i/>
          <w:iCs/>
          <w:sz w:val="28"/>
          <w:szCs w:val="28"/>
        </w:rPr>
      </w:pPr>
    </w:p>
    <w:p w14:paraId="1C94C87D" w14:textId="0C2FBF8B" w:rsidR="00C80052" w:rsidRDefault="00C35EBF" w:rsidP="00BD5183">
      <w:pPr>
        <w:jc w:val="right"/>
        <w:rPr>
          <w:b/>
          <w:bCs/>
          <w:sz w:val="32"/>
          <w:szCs w:val="32"/>
        </w:rPr>
      </w:pPr>
      <w:r w:rsidRPr="00F33C58">
        <w:rPr>
          <w:i/>
          <w:iCs/>
          <w:sz w:val="28"/>
          <w:szCs w:val="28"/>
        </w:rPr>
        <w:t>… or in a different way?</w:t>
      </w:r>
      <w:r w:rsidR="00C80052">
        <w:br w:type="page"/>
      </w:r>
    </w:p>
    <w:p w14:paraId="1A8AC2F4" w14:textId="77777777" w:rsidR="00A621B6" w:rsidRDefault="00A621B6" w:rsidP="00941839">
      <w:pPr>
        <w:pStyle w:val="Heading1"/>
        <w:sectPr w:rsidR="00A621B6" w:rsidSect="005F0555">
          <w:pgSz w:w="11906" w:h="16838"/>
          <w:pgMar w:top="1440" w:right="1440" w:bottom="1134" w:left="1440" w:header="709" w:footer="709" w:gutter="0"/>
          <w:cols w:space="708"/>
          <w:docGrid w:linePitch="360"/>
        </w:sectPr>
      </w:pPr>
    </w:p>
    <w:p w14:paraId="0D06D765" w14:textId="7C3B35AD" w:rsidR="00941839" w:rsidRPr="000A153A" w:rsidRDefault="006612D7" w:rsidP="00FB0A6C">
      <w:pPr>
        <w:rPr>
          <w:b/>
          <w:bCs/>
          <w:sz w:val="24"/>
          <w:szCs w:val="24"/>
        </w:rPr>
      </w:pPr>
      <w:r w:rsidRPr="00FB0A6C">
        <w:rPr>
          <w:rStyle w:val="Heading1Char"/>
        </w:rPr>
        <w:lastRenderedPageBreak/>
        <w:t xml:space="preserve">Appendix </w:t>
      </w:r>
      <w:r w:rsidR="00F306F9" w:rsidRPr="00FB0A6C">
        <w:rPr>
          <w:rStyle w:val="Heading1Char"/>
        </w:rPr>
        <w:t>2</w:t>
      </w:r>
      <w:r w:rsidRPr="00FB0A6C">
        <w:rPr>
          <w:rStyle w:val="Heading1Char"/>
        </w:rPr>
        <w:t xml:space="preserve"> – </w:t>
      </w:r>
      <w:r w:rsidR="00F25106" w:rsidRPr="00FB0A6C">
        <w:rPr>
          <w:rStyle w:val="Heading1Char"/>
        </w:rPr>
        <w:t>Discussion prompts</w:t>
      </w:r>
      <w:r w:rsidRPr="006612D7">
        <w:tab/>
      </w:r>
      <w:r w:rsidRPr="006612D7">
        <w:tab/>
      </w:r>
      <w:r w:rsidRPr="006612D7">
        <w:tab/>
      </w:r>
      <w:r w:rsidRPr="006612D7">
        <w:tab/>
      </w:r>
      <w:r w:rsidRPr="006612D7">
        <w:tab/>
      </w:r>
      <w:r w:rsidRPr="006612D7">
        <w:tab/>
      </w:r>
      <w:r w:rsidR="00F25106">
        <w:tab/>
      </w:r>
      <w:r w:rsidRPr="006612D7">
        <w:tab/>
      </w:r>
      <w:r w:rsidRPr="006612D7">
        <w:tab/>
      </w:r>
      <w:r w:rsidR="00941839" w:rsidRPr="00FB0A6C">
        <w:t xml:space="preserve">Printable version of </w:t>
      </w:r>
      <w:r w:rsidR="00F25106" w:rsidRPr="00FB0A6C">
        <w:t>slide 14</w:t>
      </w:r>
    </w:p>
    <w:p w14:paraId="66F5C2BA" w14:textId="66D26933" w:rsidR="009E451E" w:rsidRDefault="00C76E0C" w:rsidP="004B0FFA">
      <w:pPr>
        <w:spacing w:after="0"/>
        <w:jc w:val="center"/>
        <w:rPr>
          <w:sz w:val="24"/>
          <w:szCs w:val="24"/>
        </w:rPr>
      </w:pPr>
      <w:r w:rsidRPr="00C76E0C">
        <w:rPr>
          <w:noProof/>
          <w:sz w:val="24"/>
          <w:szCs w:val="24"/>
        </w:rPr>
        <w:drawing>
          <wp:inline distT="0" distB="0" distL="0" distR="0" wp14:anchorId="311AB6D9" wp14:editId="286D2E5A">
            <wp:extent cx="8786747" cy="4921244"/>
            <wp:effectExtent l="19050" t="19050" r="14605" b="13335"/>
            <wp:docPr id="3" name="Picture 2" descr="A graph of growth and progress&#10;&#10;AI-generated content may be incorrect.">
              <a:extLst xmlns:a="http://schemas.openxmlformats.org/drawingml/2006/main">
                <a:ext uri="{FF2B5EF4-FFF2-40B4-BE49-F238E27FC236}">
                  <a16:creationId xmlns:a16="http://schemas.microsoft.com/office/drawing/2014/main" id="{CF771B81-5E9F-06B3-EC5E-C82314E4BB0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A graph of growth and progress&#10;&#10;AI-generated content may be incorrect.">
                      <a:extLst>
                        <a:ext uri="{FF2B5EF4-FFF2-40B4-BE49-F238E27FC236}">
                          <a16:creationId xmlns:a16="http://schemas.microsoft.com/office/drawing/2014/main" id="{CF771B81-5E9F-06B3-EC5E-C82314E4BB07}"/>
                        </a:ext>
                      </a:extLst>
                    </pic:cNvPr>
                    <pic:cNvPicPr>
                      <a:picLocks noChangeAspect="1"/>
                    </pic:cNvPicPr>
                  </pic:nvPicPr>
                  <pic:blipFill>
                    <a:blip r:embed="rId19"/>
                    <a:stretch>
                      <a:fillRect/>
                    </a:stretch>
                  </pic:blipFill>
                  <pic:spPr>
                    <a:xfrm>
                      <a:off x="0" y="0"/>
                      <a:ext cx="8834066" cy="4947746"/>
                    </a:xfrm>
                    <a:prstGeom prst="rect">
                      <a:avLst/>
                    </a:prstGeom>
                    <a:ln>
                      <a:solidFill>
                        <a:schemeClr val="tx1"/>
                      </a:solidFill>
                    </a:ln>
                  </pic:spPr>
                </pic:pic>
              </a:graphicData>
            </a:graphic>
          </wp:inline>
        </w:drawing>
      </w:r>
    </w:p>
    <w:p w14:paraId="2637C56B" w14:textId="1A62C4D7" w:rsidR="00C76E0C" w:rsidRDefault="00021408" w:rsidP="00055A8E">
      <w:pPr>
        <w:jc w:val="center"/>
        <w:rPr>
          <w:sz w:val="24"/>
          <w:szCs w:val="24"/>
        </w:rPr>
      </w:pPr>
      <w:r w:rsidRPr="00021408">
        <w:rPr>
          <w:sz w:val="24"/>
          <w:szCs w:val="24"/>
        </w:rPr>
        <w:t xml:space="preserve">Source: </w:t>
      </w:r>
      <w:hyperlink r:id="rId20" w:history="1">
        <w:r w:rsidRPr="00055A8E">
          <w:rPr>
            <w:rStyle w:val="Hyperlink"/>
            <w:sz w:val="24"/>
            <w:szCs w:val="24"/>
          </w:rPr>
          <w:t>Child Labour report</w:t>
        </w:r>
      </w:hyperlink>
      <w:r w:rsidRPr="00021408">
        <w:rPr>
          <w:sz w:val="24"/>
          <w:szCs w:val="24"/>
        </w:rPr>
        <w:t xml:space="preserve"> (ILO, UNICEF, 2021)</w:t>
      </w:r>
    </w:p>
    <w:p w14:paraId="252880F1" w14:textId="77777777" w:rsidR="004B0FFA" w:rsidRPr="004B0FFA" w:rsidRDefault="004B0FFA" w:rsidP="004B0FFA">
      <w:pPr>
        <w:pStyle w:val="ListParagraph"/>
        <w:numPr>
          <w:ilvl w:val="0"/>
          <w:numId w:val="19"/>
        </w:numPr>
        <w:spacing w:after="0"/>
        <w:ind w:left="714" w:hanging="357"/>
        <w:rPr>
          <w:i/>
          <w:iCs/>
          <w:sz w:val="28"/>
          <w:szCs w:val="28"/>
        </w:rPr>
      </w:pPr>
      <w:r w:rsidRPr="004B0FFA">
        <w:rPr>
          <w:i/>
          <w:iCs/>
          <w:sz w:val="28"/>
          <w:szCs w:val="28"/>
        </w:rPr>
        <w:t>What do you notice about the graphs?</w:t>
      </w:r>
    </w:p>
    <w:p w14:paraId="1DE7646F" w14:textId="77777777" w:rsidR="004B0FFA" w:rsidRPr="004B0FFA" w:rsidRDefault="004B0FFA" w:rsidP="004B0FFA">
      <w:pPr>
        <w:pStyle w:val="ListParagraph"/>
        <w:numPr>
          <w:ilvl w:val="0"/>
          <w:numId w:val="19"/>
        </w:numPr>
        <w:spacing w:after="0"/>
        <w:ind w:left="714" w:hanging="357"/>
        <w:rPr>
          <w:i/>
          <w:iCs/>
          <w:sz w:val="28"/>
          <w:szCs w:val="28"/>
        </w:rPr>
      </w:pPr>
      <w:r w:rsidRPr="004B0FFA">
        <w:rPr>
          <w:i/>
          <w:iCs/>
          <w:sz w:val="28"/>
          <w:szCs w:val="28"/>
        </w:rPr>
        <w:t>What other headlines could you suggest?</w:t>
      </w:r>
    </w:p>
    <w:p w14:paraId="04206299" w14:textId="5104C9B8" w:rsidR="00055A8E" w:rsidRPr="004B0FFA" w:rsidRDefault="004B0FFA" w:rsidP="004B0FFA">
      <w:pPr>
        <w:pStyle w:val="ListParagraph"/>
        <w:numPr>
          <w:ilvl w:val="0"/>
          <w:numId w:val="19"/>
        </w:numPr>
        <w:spacing w:after="0"/>
        <w:ind w:left="714" w:hanging="357"/>
        <w:rPr>
          <w:i/>
          <w:iCs/>
          <w:sz w:val="28"/>
          <w:szCs w:val="28"/>
        </w:rPr>
      </w:pPr>
      <w:r w:rsidRPr="004B0FFA">
        <w:rPr>
          <w:i/>
          <w:iCs/>
          <w:sz w:val="28"/>
          <w:szCs w:val="28"/>
        </w:rPr>
        <w:t>What questions do you have about the data?</w:t>
      </w:r>
    </w:p>
    <w:sectPr w:rsidR="00055A8E" w:rsidRPr="004B0FFA" w:rsidSect="004B0FFA">
      <w:pgSz w:w="16838" w:h="11906" w:orient="landscape"/>
      <w:pgMar w:top="1134" w:right="1440" w:bottom="567"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A217F3"/>
    <w:multiLevelType w:val="hybridMultilevel"/>
    <w:tmpl w:val="E29AB48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0B8A4EEE"/>
    <w:multiLevelType w:val="hybridMultilevel"/>
    <w:tmpl w:val="20280D4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26E3CA3"/>
    <w:multiLevelType w:val="hybridMultilevel"/>
    <w:tmpl w:val="F02EBE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4485336"/>
    <w:multiLevelType w:val="hybridMultilevel"/>
    <w:tmpl w:val="1DEA06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5A87C02"/>
    <w:multiLevelType w:val="hybridMultilevel"/>
    <w:tmpl w:val="786436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28B6D32"/>
    <w:multiLevelType w:val="hybridMultilevel"/>
    <w:tmpl w:val="C4A0B2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A3034EA"/>
    <w:multiLevelType w:val="hybridMultilevel"/>
    <w:tmpl w:val="56E2A0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A7A4289"/>
    <w:multiLevelType w:val="hybridMultilevel"/>
    <w:tmpl w:val="8CC264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C8774E6"/>
    <w:multiLevelType w:val="hybridMultilevel"/>
    <w:tmpl w:val="DE82C63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1CF1AC1"/>
    <w:multiLevelType w:val="hybridMultilevel"/>
    <w:tmpl w:val="2A5C66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4031657"/>
    <w:multiLevelType w:val="hybridMultilevel"/>
    <w:tmpl w:val="334E8E84"/>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35C635F4"/>
    <w:multiLevelType w:val="hybridMultilevel"/>
    <w:tmpl w:val="3AD207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9052C87"/>
    <w:multiLevelType w:val="hybridMultilevel"/>
    <w:tmpl w:val="07E411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CFF501F"/>
    <w:multiLevelType w:val="hybridMultilevel"/>
    <w:tmpl w:val="0FDCF06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0344266"/>
    <w:multiLevelType w:val="hybridMultilevel"/>
    <w:tmpl w:val="25FC7C7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2296E8E"/>
    <w:multiLevelType w:val="hybridMultilevel"/>
    <w:tmpl w:val="F4A898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23403F9"/>
    <w:multiLevelType w:val="hybridMultilevel"/>
    <w:tmpl w:val="3DD4545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A0B4122"/>
    <w:multiLevelType w:val="hybridMultilevel"/>
    <w:tmpl w:val="C81C8B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17123C7"/>
    <w:multiLevelType w:val="hybridMultilevel"/>
    <w:tmpl w:val="71DA56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3497611"/>
    <w:multiLevelType w:val="hybridMultilevel"/>
    <w:tmpl w:val="957075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77B6A2C"/>
    <w:multiLevelType w:val="hybridMultilevel"/>
    <w:tmpl w:val="CB52A4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99D5AD6"/>
    <w:multiLevelType w:val="hybridMultilevel"/>
    <w:tmpl w:val="0E96138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A427A0E"/>
    <w:multiLevelType w:val="hybridMultilevel"/>
    <w:tmpl w:val="6B32E7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6415577">
    <w:abstractNumId w:val="16"/>
  </w:num>
  <w:num w:numId="2" w16cid:durableId="354043781">
    <w:abstractNumId w:val="22"/>
  </w:num>
  <w:num w:numId="3" w16cid:durableId="1251043149">
    <w:abstractNumId w:val="18"/>
  </w:num>
  <w:num w:numId="4" w16cid:durableId="1142966651">
    <w:abstractNumId w:val="6"/>
  </w:num>
  <w:num w:numId="5" w16cid:durableId="516817492">
    <w:abstractNumId w:val="20"/>
  </w:num>
  <w:num w:numId="6" w16cid:durableId="544365930">
    <w:abstractNumId w:val="21"/>
  </w:num>
  <w:num w:numId="7" w16cid:durableId="1480420802">
    <w:abstractNumId w:val="19"/>
  </w:num>
  <w:num w:numId="8" w16cid:durableId="677997492">
    <w:abstractNumId w:val="8"/>
  </w:num>
  <w:num w:numId="9" w16cid:durableId="978454793">
    <w:abstractNumId w:val="14"/>
  </w:num>
  <w:num w:numId="10" w16cid:durableId="978002350">
    <w:abstractNumId w:val="13"/>
  </w:num>
  <w:num w:numId="11" w16cid:durableId="190191970">
    <w:abstractNumId w:val="1"/>
  </w:num>
  <w:num w:numId="12" w16cid:durableId="1700350924">
    <w:abstractNumId w:val="4"/>
  </w:num>
  <w:num w:numId="13" w16cid:durableId="1106802396">
    <w:abstractNumId w:val="5"/>
  </w:num>
  <w:num w:numId="14" w16cid:durableId="1800149737">
    <w:abstractNumId w:val="3"/>
  </w:num>
  <w:num w:numId="15" w16cid:durableId="212624591">
    <w:abstractNumId w:val="9"/>
  </w:num>
  <w:num w:numId="16" w16cid:durableId="1511337821">
    <w:abstractNumId w:val="11"/>
  </w:num>
  <w:num w:numId="17" w16cid:durableId="1850369438">
    <w:abstractNumId w:val="7"/>
  </w:num>
  <w:num w:numId="18" w16cid:durableId="554124235">
    <w:abstractNumId w:val="2"/>
  </w:num>
  <w:num w:numId="19" w16cid:durableId="754789390">
    <w:abstractNumId w:val="15"/>
  </w:num>
  <w:num w:numId="20" w16cid:durableId="884177031">
    <w:abstractNumId w:val="10"/>
  </w:num>
  <w:num w:numId="21" w16cid:durableId="832724177">
    <w:abstractNumId w:val="0"/>
  </w:num>
  <w:num w:numId="22" w16cid:durableId="407313134">
    <w:abstractNumId w:val="17"/>
  </w:num>
  <w:num w:numId="23" w16cid:durableId="28882119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19CF"/>
    <w:rsid w:val="00002035"/>
    <w:rsid w:val="000043A9"/>
    <w:rsid w:val="0000572C"/>
    <w:rsid w:val="00013629"/>
    <w:rsid w:val="00015AE1"/>
    <w:rsid w:val="00016018"/>
    <w:rsid w:val="000175F6"/>
    <w:rsid w:val="00017773"/>
    <w:rsid w:val="00020F0F"/>
    <w:rsid w:val="00021408"/>
    <w:rsid w:val="0002170A"/>
    <w:rsid w:val="0002445B"/>
    <w:rsid w:val="00025BCC"/>
    <w:rsid w:val="00025E3E"/>
    <w:rsid w:val="00030086"/>
    <w:rsid w:val="00031A28"/>
    <w:rsid w:val="00036001"/>
    <w:rsid w:val="000415DE"/>
    <w:rsid w:val="0004279F"/>
    <w:rsid w:val="0004534C"/>
    <w:rsid w:val="00055A8E"/>
    <w:rsid w:val="00061655"/>
    <w:rsid w:val="00062F13"/>
    <w:rsid w:val="00066DD4"/>
    <w:rsid w:val="00076EC9"/>
    <w:rsid w:val="00080AE5"/>
    <w:rsid w:val="0008235F"/>
    <w:rsid w:val="0008341E"/>
    <w:rsid w:val="0009348D"/>
    <w:rsid w:val="00095248"/>
    <w:rsid w:val="00095517"/>
    <w:rsid w:val="000A153A"/>
    <w:rsid w:val="000A640F"/>
    <w:rsid w:val="000B0F32"/>
    <w:rsid w:val="000B13B7"/>
    <w:rsid w:val="000B3411"/>
    <w:rsid w:val="000B5283"/>
    <w:rsid w:val="000B5C7B"/>
    <w:rsid w:val="000C074C"/>
    <w:rsid w:val="000C1111"/>
    <w:rsid w:val="000C36BC"/>
    <w:rsid w:val="000C4DDB"/>
    <w:rsid w:val="000D06F8"/>
    <w:rsid w:val="000E03E8"/>
    <w:rsid w:val="000E0675"/>
    <w:rsid w:val="000E0AAD"/>
    <w:rsid w:val="000E0ACA"/>
    <w:rsid w:val="000E5E83"/>
    <w:rsid w:val="000F64AF"/>
    <w:rsid w:val="000F7496"/>
    <w:rsid w:val="00100FE5"/>
    <w:rsid w:val="00106CFF"/>
    <w:rsid w:val="0011089E"/>
    <w:rsid w:val="00113A84"/>
    <w:rsid w:val="00113D02"/>
    <w:rsid w:val="0012649F"/>
    <w:rsid w:val="00130658"/>
    <w:rsid w:val="00132644"/>
    <w:rsid w:val="0013713E"/>
    <w:rsid w:val="00137AD2"/>
    <w:rsid w:val="00141F92"/>
    <w:rsid w:val="00143FAF"/>
    <w:rsid w:val="00147721"/>
    <w:rsid w:val="001523D1"/>
    <w:rsid w:val="00153CDC"/>
    <w:rsid w:val="00153EEE"/>
    <w:rsid w:val="001569F0"/>
    <w:rsid w:val="00156F53"/>
    <w:rsid w:val="00163BB7"/>
    <w:rsid w:val="00165968"/>
    <w:rsid w:val="00173C08"/>
    <w:rsid w:val="001803F8"/>
    <w:rsid w:val="00180A18"/>
    <w:rsid w:val="00183D5C"/>
    <w:rsid w:val="00193862"/>
    <w:rsid w:val="00193CFC"/>
    <w:rsid w:val="001941D4"/>
    <w:rsid w:val="001A30DE"/>
    <w:rsid w:val="001A4466"/>
    <w:rsid w:val="001A487B"/>
    <w:rsid w:val="001B3995"/>
    <w:rsid w:val="001B4BF9"/>
    <w:rsid w:val="001C13C2"/>
    <w:rsid w:val="001D0E75"/>
    <w:rsid w:val="001E4183"/>
    <w:rsid w:val="001E477D"/>
    <w:rsid w:val="001F03B8"/>
    <w:rsid w:val="001F61AD"/>
    <w:rsid w:val="001F66EE"/>
    <w:rsid w:val="00203A21"/>
    <w:rsid w:val="002065D5"/>
    <w:rsid w:val="00207306"/>
    <w:rsid w:val="002073E8"/>
    <w:rsid w:val="00210826"/>
    <w:rsid w:val="00211033"/>
    <w:rsid w:val="00212A4C"/>
    <w:rsid w:val="0021596B"/>
    <w:rsid w:val="00216442"/>
    <w:rsid w:val="002171B0"/>
    <w:rsid w:val="00225E1A"/>
    <w:rsid w:val="0022669E"/>
    <w:rsid w:val="00226E2E"/>
    <w:rsid w:val="00227BF1"/>
    <w:rsid w:val="002316C8"/>
    <w:rsid w:val="00231AD1"/>
    <w:rsid w:val="00235548"/>
    <w:rsid w:val="00235CFA"/>
    <w:rsid w:val="00237202"/>
    <w:rsid w:val="00243B72"/>
    <w:rsid w:val="00244AF4"/>
    <w:rsid w:val="0024648E"/>
    <w:rsid w:val="002512FA"/>
    <w:rsid w:val="002530E6"/>
    <w:rsid w:val="00257B1B"/>
    <w:rsid w:val="002634AB"/>
    <w:rsid w:val="002648BD"/>
    <w:rsid w:val="002709FB"/>
    <w:rsid w:val="00275981"/>
    <w:rsid w:val="002816B0"/>
    <w:rsid w:val="002838A7"/>
    <w:rsid w:val="002854D6"/>
    <w:rsid w:val="00292192"/>
    <w:rsid w:val="002925DA"/>
    <w:rsid w:val="002930F4"/>
    <w:rsid w:val="00295E96"/>
    <w:rsid w:val="00297D6E"/>
    <w:rsid w:val="002A5F64"/>
    <w:rsid w:val="002B1D5B"/>
    <w:rsid w:val="002B2576"/>
    <w:rsid w:val="002B2D0A"/>
    <w:rsid w:val="002B2DB7"/>
    <w:rsid w:val="002B603B"/>
    <w:rsid w:val="002C01AC"/>
    <w:rsid w:val="002C068C"/>
    <w:rsid w:val="002C6146"/>
    <w:rsid w:val="002D0311"/>
    <w:rsid w:val="002D77AA"/>
    <w:rsid w:val="002E5937"/>
    <w:rsid w:val="002E7CBA"/>
    <w:rsid w:val="002F294E"/>
    <w:rsid w:val="002F3C62"/>
    <w:rsid w:val="002F3D8A"/>
    <w:rsid w:val="002F3F5E"/>
    <w:rsid w:val="002F5C79"/>
    <w:rsid w:val="002F64FC"/>
    <w:rsid w:val="002F6A0F"/>
    <w:rsid w:val="002F749A"/>
    <w:rsid w:val="00300126"/>
    <w:rsid w:val="0030278B"/>
    <w:rsid w:val="00306B20"/>
    <w:rsid w:val="00314B35"/>
    <w:rsid w:val="00315CAE"/>
    <w:rsid w:val="0031774F"/>
    <w:rsid w:val="0032242E"/>
    <w:rsid w:val="00324757"/>
    <w:rsid w:val="003248A8"/>
    <w:rsid w:val="00324DAC"/>
    <w:rsid w:val="003267EE"/>
    <w:rsid w:val="003273C3"/>
    <w:rsid w:val="00327ABF"/>
    <w:rsid w:val="00332DBE"/>
    <w:rsid w:val="00334A92"/>
    <w:rsid w:val="00337B08"/>
    <w:rsid w:val="00342CC4"/>
    <w:rsid w:val="003437A3"/>
    <w:rsid w:val="003439DB"/>
    <w:rsid w:val="00344A5E"/>
    <w:rsid w:val="00354A51"/>
    <w:rsid w:val="003556B9"/>
    <w:rsid w:val="00356344"/>
    <w:rsid w:val="00360F66"/>
    <w:rsid w:val="0036462D"/>
    <w:rsid w:val="003670CC"/>
    <w:rsid w:val="00376569"/>
    <w:rsid w:val="00381E2F"/>
    <w:rsid w:val="00384808"/>
    <w:rsid w:val="00386C02"/>
    <w:rsid w:val="00387638"/>
    <w:rsid w:val="0038787C"/>
    <w:rsid w:val="003948DA"/>
    <w:rsid w:val="003B0A25"/>
    <w:rsid w:val="003B3806"/>
    <w:rsid w:val="003B3F43"/>
    <w:rsid w:val="003B40E8"/>
    <w:rsid w:val="003B5067"/>
    <w:rsid w:val="003C4DC2"/>
    <w:rsid w:val="003C54F3"/>
    <w:rsid w:val="003C59BA"/>
    <w:rsid w:val="003C74D1"/>
    <w:rsid w:val="003D04AF"/>
    <w:rsid w:val="003D3872"/>
    <w:rsid w:val="003D3B63"/>
    <w:rsid w:val="003D48F5"/>
    <w:rsid w:val="003D5E70"/>
    <w:rsid w:val="003E00E6"/>
    <w:rsid w:val="003F3383"/>
    <w:rsid w:val="003F6923"/>
    <w:rsid w:val="00402471"/>
    <w:rsid w:val="00404A2F"/>
    <w:rsid w:val="0040637D"/>
    <w:rsid w:val="004166B0"/>
    <w:rsid w:val="004214B8"/>
    <w:rsid w:val="004219CF"/>
    <w:rsid w:val="004409E0"/>
    <w:rsid w:val="00441DAF"/>
    <w:rsid w:val="00443FAE"/>
    <w:rsid w:val="00443FF1"/>
    <w:rsid w:val="00444056"/>
    <w:rsid w:val="0044587B"/>
    <w:rsid w:val="004466C5"/>
    <w:rsid w:val="00450625"/>
    <w:rsid w:val="00451FCE"/>
    <w:rsid w:val="00452197"/>
    <w:rsid w:val="00452303"/>
    <w:rsid w:val="0045748B"/>
    <w:rsid w:val="00457CB3"/>
    <w:rsid w:val="004622AA"/>
    <w:rsid w:val="00467399"/>
    <w:rsid w:val="004704CD"/>
    <w:rsid w:val="00474ABE"/>
    <w:rsid w:val="00474D33"/>
    <w:rsid w:val="00480F0E"/>
    <w:rsid w:val="00483C36"/>
    <w:rsid w:val="00495541"/>
    <w:rsid w:val="00495FCF"/>
    <w:rsid w:val="004962B4"/>
    <w:rsid w:val="004A0182"/>
    <w:rsid w:val="004A1F4C"/>
    <w:rsid w:val="004A50B1"/>
    <w:rsid w:val="004A6754"/>
    <w:rsid w:val="004A79AD"/>
    <w:rsid w:val="004A7B65"/>
    <w:rsid w:val="004B0FFA"/>
    <w:rsid w:val="004B2C55"/>
    <w:rsid w:val="004B3854"/>
    <w:rsid w:val="004B415D"/>
    <w:rsid w:val="004B45CE"/>
    <w:rsid w:val="004B5244"/>
    <w:rsid w:val="004B623A"/>
    <w:rsid w:val="004C02BB"/>
    <w:rsid w:val="004C2AEA"/>
    <w:rsid w:val="004C569A"/>
    <w:rsid w:val="004C56C4"/>
    <w:rsid w:val="004D0A84"/>
    <w:rsid w:val="004D3137"/>
    <w:rsid w:val="004D5501"/>
    <w:rsid w:val="004E097D"/>
    <w:rsid w:val="004E5758"/>
    <w:rsid w:val="004E6B3E"/>
    <w:rsid w:val="004F3A8F"/>
    <w:rsid w:val="004F4278"/>
    <w:rsid w:val="004F7A80"/>
    <w:rsid w:val="00500E9F"/>
    <w:rsid w:val="00507645"/>
    <w:rsid w:val="005102EA"/>
    <w:rsid w:val="005139D8"/>
    <w:rsid w:val="00515F74"/>
    <w:rsid w:val="00522EC7"/>
    <w:rsid w:val="005327B6"/>
    <w:rsid w:val="005417E4"/>
    <w:rsid w:val="00542414"/>
    <w:rsid w:val="0054698E"/>
    <w:rsid w:val="00546F72"/>
    <w:rsid w:val="00552A1F"/>
    <w:rsid w:val="00552FC1"/>
    <w:rsid w:val="00553816"/>
    <w:rsid w:val="00555384"/>
    <w:rsid w:val="00557C21"/>
    <w:rsid w:val="0056109F"/>
    <w:rsid w:val="0056236C"/>
    <w:rsid w:val="0056383A"/>
    <w:rsid w:val="00563A8C"/>
    <w:rsid w:val="00576FA1"/>
    <w:rsid w:val="00581940"/>
    <w:rsid w:val="0058382B"/>
    <w:rsid w:val="00587C9B"/>
    <w:rsid w:val="0059289C"/>
    <w:rsid w:val="0059326F"/>
    <w:rsid w:val="005941DD"/>
    <w:rsid w:val="005A282D"/>
    <w:rsid w:val="005A3608"/>
    <w:rsid w:val="005A3DE7"/>
    <w:rsid w:val="005B7BAF"/>
    <w:rsid w:val="005C377C"/>
    <w:rsid w:val="005C5A9C"/>
    <w:rsid w:val="005D2B36"/>
    <w:rsid w:val="005D3063"/>
    <w:rsid w:val="005D5B13"/>
    <w:rsid w:val="005D639A"/>
    <w:rsid w:val="005E1260"/>
    <w:rsid w:val="005E3B1F"/>
    <w:rsid w:val="005F0555"/>
    <w:rsid w:val="005F310A"/>
    <w:rsid w:val="005F61A0"/>
    <w:rsid w:val="00601558"/>
    <w:rsid w:val="00602ED7"/>
    <w:rsid w:val="00614076"/>
    <w:rsid w:val="0061434C"/>
    <w:rsid w:val="006145B9"/>
    <w:rsid w:val="006168B9"/>
    <w:rsid w:val="00616DB3"/>
    <w:rsid w:val="006357F8"/>
    <w:rsid w:val="006445CF"/>
    <w:rsid w:val="00646825"/>
    <w:rsid w:val="00647888"/>
    <w:rsid w:val="00652ED2"/>
    <w:rsid w:val="00660F73"/>
    <w:rsid w:val="006612D7"/>
    <w:rsid w:val="006630EF"/>
    <w:rsid w:val="00664B2F"/>
    <w:rsid w:val="006651C7"/>
    <w:rsid w:val="006716CA"/>
    <w:rsid w:val="00676164"/>
    <w:rsid w:val="00680822"/>
    <w:rsid w:val="006900D4"/>
    <w:rsid w:val="006912E4"/>
    <w:rsid w:val="006A15AF"/>
    <w:rsid w:val="006A19D6"/>
    <w:rsid w:val="006A3006"/>
    <w:rsid w:val="006A5617"/>
    <w:rsid w:val="006B06BD"/>
    <w:rsid w:val="006B0EE9"/>
    <w:rsid w:val="006B4A8C"/>
    <w:rsid w:val="006C0DD8"/>
    <w:rsid w:val="006C2699"/>
    <w:rsid w:val="006D4049"/>
    <w:rsid w:val="006D45C6"/>
    <w:rsid w:val="006D70BD"/>
    <w:rsid w:val="006D70C4"/>
    <w:rsid w:val="006D7262"/>
    <w:rsid w:val="006E2BFF"/>
    <w:rsid w:val="006F2B40"/>
    <w:rsid w:val="006F6437"/>
    <w:rsid w:val="006F6748"/>
    <w:rsid w:val="0070173B"/>
    <w:rsid w:val="007043DB"/>
    <w:rsid w:val="00706AF4"/>
    <w:rsid w:val="00706E48"/>
    <w:rsid w:val="00707ABE"/>
    <w:rsid w:val="00711437"/>
    <w:rsid w:val="0072084C"/>
    <w:rsid w:val="00722727"/>
    <w:rsid w:val="00724C19"/>
    <w:rsid w:val="0072609B"/>
    <w:rsid w:val="00726737"/>
    <w:rsid w:val="00732B89"/>
    <w:rsid w:val="0073404D"/>
    <w:rsid w:val="0075244D"/>
    <w:rsid w:val="00756852"/>
    <w:rsid w:val="00761565"/>
    <w:rsid w:val="0076230F"/>
    <w:rsid w:val="00762CBD"/>
    <w:rsid w:val="00762D35"/>
    <w:rsid w:val="00764AB4"/>
    <w:rsid w:val="0076583F"/>
    <w:rsid w:val="00774276"/>
    <w:rsid w:val="00775C94"/>
    <w:rsid w:val="007800A1"/>
    <w:rsid w:val="00782031"/>
    <w:rsid w:val="00787091"/>
    <w:rsid w:val="0078735C"/>
    <w:rsid w:val="007876C2"/>
    <w:rsid w:val="00790CEE"/>
    <w:rsid w:val="007912FC"/>
    <w:rsid w:val="007932A9"/>
    <w:rsid w:val="007975DA"/>
    <w:rsid w:val="007A216F"/>
    <w:rsid w:val="007A2C1D"/>
    <w:rsid w:val="007B3A04"/>
    <w:rsid w:val="007B51CE"/>
    <w:rsid w:val="007C0132"/>
    <w:rsid w:val="007C0356"/>
    <w:rsid w:val="007C1735"/>
    <w:rsid w:val="007C4144"/>
    <w:rsid w:val="007C5A42"/>
    <w:rsid w:val="007C7908"/>
    <w:rsid w:val="007D1F6F"/>
    <w:rsid w:val="007D5639"/>
    <w:rsid w:val="007D64AC"/>
    <w:rsid w:val="007D6CA6"/>
    <w:rsid w:val="007D7F6F"/>
    <w:rsid w:val="007F0DAE"/>
    <w:rsid w:val="007F2944"/>
    <w:rsid w:val="00804523"/>
    <w:rsid w:val="00805B84"/>
    <w:rsid w:val="00806FF9"/>
    <w:rsid w:val="00810294"/>
    <w:rsid w:val="00810774"/>
    <w:rsid w:val="00810CF4"/>
    <w:rsid w:val="008139E6"/>
    <w:rsid w:val="00815F7D"/>
    <w:rsid w:val="008168E9"/>
    <w:rsid w:val="00816E9C"/>
    <w:rsid w:val="008203A5"/>
    <w:rsid w:val="00823A95"/>
    <w:rsid w:val="008279C3"/>
    <w:rsid w:val="00830405"/>
    <w:rsid w:val="00830BD6"/>
    <w:rsid w:val="00834E5E"/>
    <w:rsid w:val="008367BC"/>
    <w:rsid w:val="008370AC"/>
    <w:rsid w:val="00837726"/>
    <w:rsid w:val="00840844"/>
    <w:rsid w:val="00840E99"/>
    <w:rsid w:val="00842E3D"/>
    <w:rsid w:val="008466FF"/>
    <w:rsid w:val="00846D44"/>
    <w:rsid w:val="008541E5"/>
    <w:rsid w:val="00856E65"/>
    <w:rsid w:val="0086143D"/>
    <w:rsid w:val="00861843"/>
    <w:rsid w:val="00864034"/>
    <w:rsid w:val="00867627"/>
    <w:rsid w:val="0087647E"/>
    <w:rsid w:val="00877D5A"/>
    <w:rsid w:val="00882466"/>
    <w:rsid w:val="00891EE0"/>
    <w:rsid w:val="00892F02"/>
    <w:rsid w:val="00894FE3"/>
    <w:rsid w:val="00896F7C"/>
    <w:rsid w:val="0089754F"/>
    <w:rsid w:val="008A12B6"/>
    <w:rsid w:val="008A2AA1"/>
    <w:rsid w:val="008A5309"/>
    <w:rsid w:val="008B2ED0"/>
    <w:rsid w:val="008B5730"/>
    <w:rsid w:val="008C07EC"/>
    <w:rsid w:val="008D2D9E"/>
    <w:rsid w:val="008D5B3C"/>
    <w:rsid w:val="008E0633"/>
    <w:rsid w:val="008E2CF8"/>
    <w:rsid w:val="008E5DB4"/>
    <w:rsid w:val="008E7AB0"/>
    <w:rsid w:val="008F4B86"/>
    <w:rsid w:val="008F55F0"/>
    <w:rsid w:val="008F5B9D"/>
    <w:rsid w:val="00900592"/>
    <w:rsid w:val="0091367C"/>
    <w:rsid w:val="00913FC3"/>
    <w:rsid w:val="0092278D"/>
    <w:rsid w:val="0092319A"/>
    <w:rsid w:val="009232E4"/>
    <w:rsid w:val="0092336E"/>
    <w:rsid w:val="00926F83"/>
    <w:rsid w:val="00927E61"/>
    <w:rsid w:val="009328B5"/>
    <w:rsid w:val="00932B5B"/>
    <w:rsid w:val="00934ED1"/>
    <w:rsid w:val="00937D75"/>
    <w:rsid w:val="009405D8"/>
    <w:rsid w:val="00940E0A"/>
    <w:rsid w:val="00941839"/>
    <w:rsid w:val="00941E57"/>
    <w:rsid w:val="00941FBA"/>
    <w:rsid w:val="00942049"/>
    <w:rsid w:val="00943334"/>
    <w:rsid w:val="00944E95"/>
    <w:rsid w:val="0094554D"/>
    <w:rsid w:val="00945D49"/>
    <w:rsid w:val="00946592"/>
    <w:rsid w:val="00950515"/>
    <w:rsid w:val="00953C18"/>
    <w:rsid w:val="00953CCB"/>
    <w:rsid w:val="00962AA5"/>
    <w:rsid w:val="009633F9"/>
    <w:rsid w:val="00964845"/>
    <w:rsid w:val="00965522"/>
    <w:rsid w:val="00966978"/>
    <w:rsid w:val="009716B9"/>
    <w:rsid w:val="0097218E"/>
    <w:rsid w:val="00972F7A"/>
    <w:rsid w:val="00975318"/>
    <w:rsid w:val="00982CE7"/>
    <w:rsid w:val="00992FA4"/>
    <w:rsid w:val="009959B3"/>
    <w:rsid w:val="00996D7C"/>
    <w:rsid w:val="009970BE"/>
    <w:rsid w:val="009A4EDB"/>
    <w:rsid w:val="009B237B"/>
    <w:rsid w:val="009C0993"/>
    <w:rsid w:val="009C1665"/>
    <w:rsid w:val="009C235C"/>
    <w:rsid w:val="009C5320"/>
    <w:rsid w:val="009E1D9A"/>
    <w:rsid w:val="009E451E"/>
    <w:rsid w:val="009E5125"/>
    <w:rsid w:val="009F360D"/>
    <w:rsid w:val="009F63F5"/>
    <w:rsid w:val="00A00C1B"/>
    <w:rsid w:val="00A0274B"/>
    <w:rsid w:val="00A15875"/>
    <w:rsid w:val="00A15ADB"/>
    <w:rsid w:val="00A16134"/>
    <w:rsid w:val="00A16E4E"/>
    <w:rsid w:val="00A16FF8"/>
    <w:rsid w:val="00A203B0"/>
    <w:rsid w:val="00A2077E"/>
    <w:rsid w:val="00A3130B"/>
    <w:rsid w:val="00A3326D"/>
    <w:rsid w:val="00A35793"/>
    <w:rsid w:val="00A3680C"/>
    <w:rsid w:val="00A37854"/>
    <w:rsid w:val="00A4097F"/>
    <w:rsid w:val="00A40DFB"/>
    <w:rsid w:val="00A4497F"/>
    <w:rsid w:val="00A45F06"/>
    <w:rsid w:val="00A524B2"/>
    <w:rsid w:val="00A534A4"/>
    <w:rsid w:val="00A553D3"/>
    <w:rsid w:val="00A55B1D"/>
    <w:rsid w:val="00A621B6"/>
    <w:rsid w:val="00A64FBF"/>
    <w:rsid w:val="00A7186E"/>
    <w:rsid w:val="00A732AE"/>
    <w:rsid w:val="00A75952"/>
    <w:rsid w:val="00A97E6A"/>
    <w:rsid w:val="00AA36F5"/>
    <w:rsid w:val="00AA38D2"/>
    <w:rsid w:val="00AA3B09"/>
    <w:rsid w:val="00AA466A"/>
    <w:rsid w:val="00AA6DC1"/>
    <w:rsid w:val="00AA70C9"/>
    <w:rsid w:val="00AC1B67"/>
    <w:rsid w:val="00AC4332"/>
    <w:rsid w:val="00AC514F"/>
    <w:rsid w:val="00AD0D34"/>
    <w:rsid w:val="00AE3A91"/>
    <w:rsid w:val="00AF197A"/>
    <w:rsid w:val="00AF226E"/>
    <w:rsid w:val="00AF38B4"/>
    <w:rsid w:val="00AF5A4E"/>
    <w:rsid w:val="00B0199B"/>
    <w:rsid w:val="00B077BC"/>
    <w:rsid w:val="00B10E8B"/>
    <w:rsid w:val="00B12924"/>
    <w:rsid w:val="00B14A26"/>
    <w:rsid w:val="00B16B88"/>
    <w:rsid w:val="00B2055F"/>
    <w:rsid w:val="00B23757"/>
    <w:rsid w:val="00B2379F"/>
    <w:rsid w:val="00B251B9"/>
    <w:rsid w:val="00B37505"/>
    <w:rsid w:val="00B43C3E"/>
    <w:rsid w:val="00B43C7B"/>
    <w:rsid w:val="00B44908"/>
    <w:rsid w:val="00B61D41"/>
    <w:rsid w:val="00B7286B"/>
    <w:rsid w:val="00B76C4F"/>
    <w:rsid w:val="00B877A9"/>
    <w:rsid w:val="00B87D3A"/>
    <w:rsid w:val="00B9037F"/>
    <w:rsid w:val="00B973F7"/>
    <w:rsid w:val="00B977D0"/>
    <w:rsid w:val="00B97AFA"/>
    <w:rsid w:val="00BA7A27"/>
    <w:rsid w:val="00BB0EFD"/>
    <w:rsid w:val="00BB1E31"/>
    <w:rsid w:val="00BB43E7"/>
    <w:rsid w:val="00BC1D12"/>
    <w:rsid w:val="00BC3833"/>
    <w:rsid w:val="00BC3C33"/>
    <w:rsid w:val="00BC4B50"/>
    <w:rsid w:val="00BD5183"/>
    <w:rsid w:val="00BE10D1"/>
    <w:rsid w:val="00BE21F0"/>
    <w:rsid w:val="00BE2EF4"/>
    <w:rsid w:val="00BE4CCA"/>
    <w:rsid w:val="00BE59F9"/>
    <w:rsid w:val="00BF3950"/>
    <w:rsid w:val="00BF4AE3"/>
    <w:rsid w:val="00BF66EA"/>
    <w:rsid w:val="00BF6DAC"/>
    <w:rsid w:val="00C059DE"/>
    <w:rsid w:val="00C17399"/>
    <w:rsid w:val="00C251B2"/>
    <w:rsid w:val="00C259A6"/>
    <w:rsid w:val="00C34722"/>
    <w:rsid w:val="00C35EBF"/>
    <w:rsid w:val="00C45651"/>
    <w:rsid w:val="00C50555"/>
    <w:rsid w:val="00C551E5"/>
    <w:rsid w:val="00C55F18"/>
    <w:rsid w:val="00C64DC5"/>
    <w:rsid w:val="00C6655E"/>
    <w:rsid w:val="00C76B22"/>
    <w:rsid w:val="00C76C51"/>
    <w:rsid w:val="00C76E0C"/>
    <w:rsid w:val="00C80052"/>
    <w:rsid w:val="00C82182"/>
    <w:rsid w:val="00C832EE"/>
    <w:rsid w:val="00C8623F"/>
    <w:rsid w:val="00CA3459"/>
    <w:rsid w:val="00CB554E"/>
    <w:rsid w:val="00CB7328"/>
    <w:rsid w:val="00CC103A"/>
    <w:rsid w:val="00CC53C3"/>
    <w:rsid w:val="00CC6425"/>
    <w:rsid w:val="00CC7665"/>
    <w:rsid w:val="00CD2CED"/>
    <w:rsid w:val="00CD4DB9"/>
    <w:rsid w:val="00CE1DE1"/>
    <w:rsid w:val="00CE37FA"/>
    <w:rsid w:val="00CE4AC9"/>
    <w:rsid w:val="00CE79DE"/>
    <w:rsid w:val="00CF3CCB"/>
    <w:rsid w:val="00CF45EF"/>
    <w:rsid w:val="00CF4F1E"/>
    <w:rsid w:val="00CF773F"/>
    <w:rsid w:val="00D01F32"/>
    <w:rsid w:val="00D0503A"/>
    <w:rsid w:val="00D05709"/>
    <w:rsid w:val="00D05AE0"/>
    <w:rsid w:val="00D22DA1"/>
    <w:rsid w:val="00D2620C"/>
    <w:rsid w:val="00D27853"/>
    <w:rsid w:val="00D30155"/>
    <w:rsid w:val="00D333FF"/>
    <w:rsid w:val="00D37758"/>
    <w:rsid w:val="00D37F1B"/>
    <w:rsid w:val="00D40192"/>
    <w:rsid w:val="00D405B3"/>
    <w:rsid w:val="00D40C7A"/>
    <w:rsid w:val="00D41E97"/>
    <w:rsid w:val="00D42232"/>
    <w:rsid w:val="00D424ED"/>
    <w:rsid w:val="00D425AE"/>
    <w:rsid w:val="00D43757"/>
    <w:rsid w:val="00D4643F"/>
    <w:rsid w:val="00D5033C"/>
    <w:rsid w:val="00D505AF"/>
    <w:rsid w:val="00D509BD"/>
    <w:rsid w:val="00D54E7E"/>
    <w:rsid w:val="00D61C2A"/>
    <w:rsid w:val="00D77B6B"/>
    <w:rsid w:val="00D81708"/>
    <w:rsid w:val="00D85802"/>
    <w:rsid w:val="00D867C0"/>
    <w:rsid w:val="00D876B5"/>
    <w:rsid w:val="00D950E7"/>
    <w:rsid w:val="00D95A62"/>
    <w:rsid w:val="00D962BD"/>
    <w:rsid w:val="00DA0A66"/>
    <w:rsid w:val="00DA1089"/>
    <w:rsid w:val="00DA4E69"/>
    <w:rsid w:val="00DA4F91"/>
    <w:rsid w:val="00DA5273"/>
    <w:rsid w:val="00DA7ABF"/>
    <w:rsid w:val="00DB2230"/>
    <w:rsid w:val="00DB2DCC"/>
    <w:rsid w:val="00DB3EF1"/>
    <w:rsid w:val="00DB541A"/>
    <w:rsid w:val="00DB75E0"/>
    <w:rsid w:val="00DC4457"/>
    <w:rsid w:val="00DD1058"/>
    <w:rsid w:val="00DE1E16"/>
    <w:rsid w:val="00DE2B1F"/>
    <w:rsid w:val="00DF2490"/>
    <w:rsid w:val="00DF3593"/>
    <w:rsid w:val="00DF6506"/>
    <w:rsid w:val="00DF6A33"/>
    <w:rsid w:val="00E01203"/>
    <w:rsid w:val="00E0126B"/>
    <w:rsid w:val="00E01A0B"/>
    <w:rsid w:val="00E0309B"/>
    <w:rsid w:val="00E07AAC"/>
    <w:rsid w:val="00E14B9F"/>
    <w:rsid w:val="00E15E90"/>
    <w:rsid w:val="00E221CE"/>
    <w:rsid w:val="00E2690A"/>
    <w:rsid w:val="00E26F24"/>
    <w:rsid w:val="00E34F9C"/>
    <w:rsid w:val="00E3769D"/>
    <w:rsid w:val="00E43BEF"/>
    <w:rsid w:val="00E50F94"/>
    <w:rsid w:val="00E52563"/>
    <w:rsid w:val="00E52757"/>
    <w:rsid w:val="00E556CD"/>
    <w:rsid w:val="00E5744D"/>
    <w:rsid w:val="00E62885"/>
    <w:rsid w:val="00E62F23"/>
    <w:rsid w:val="00E64D25"/>
    <w:rsid w:val="00E70563"/>
    <w:rsid w:val="00E70D85"/>
    <w:rsid w:val="00E71A63"/>
    <w:rsid w:val="00E71D10"/>
    <w:rsid w:val="00E75B4F"/>
    <w:rsid w:val="00E768DB"/>
    <w:rsid w:val="00E83D68"/>
    <w:rsid w:val="00E84FA8"/>
    <w:rsid w:val="00E862FC"/>
    <w:rsid w:val="00E909DB"/>
    <w:rsid w:val="00E90F84"/>
    <w:rsid w:val="00E93393"/>
    <w:rsid w:val="00E9347A"/>
    <w:rsid w:val="00E9363F"/>
    <w:rsid w:val="00EA436F"/>
    <w:rsid w:val="00EA4F97"/>
    <w:rsid w:val="00EB1485"/>
    <w:rsid w:val="00EB2B2E"/>
    <w:rsid w:val="00EB34F9"/>
    <w:rsid w:val="00EB4153"/>
    <w:rsid w:val="00EC0131"/>
    <w:rsid w:val="00EC1C74"/>
    <w:rsid w:val="00EC3A4B"/>
    <w:rsid w:val="00EC3E21"/>
    <w:rsid w:val="00ED63CB"/>
    <w:rsid w:val="00ED6A00"/>
    <w:rsid w:val="00EE110A"/>
    <w:rsid w:val="00EE2B5A"/>
    <w:rsid w:val="00EE2D2D"/>
    <w:rsid w:val="00EE3082"/>
    <w:rsid w:val="00EE44DD"/>
    <w:rsid w:val="00EE7F4E"/>
    <w:rsid w:val="00EF68D3"/>
    <w:rsid w:val="00EF6E91"/>
    <w:rsid w:val="00F00FBD"/>
    <w:rsid w:val="00F01285"/>
    <w:rsid w:val="00F02F4E"/>
    <w:rsid w:val="00F135F0"/>
    <w:rsid w:val="00F146F2"/>
    <w:rsid w:val="00F16CA5"/>
    <w:rsid w:val="00F240FA"/>
    <w:rsid w:val="00F25106"/>
    <w:rsid w:val="00F26424"/>
    <w:rsid w:val="00F2680A"/>
    <w:rsid w:val="00F27062"/>
    <w:rsid w:val="00F30212"/>
    <w:rsid w:val="00F306F9"/>
    <w:rsid w:val="00F32132"/>
    <w:rsid w:val="00F33C58"/>
    <w:rsid w:val="00F3582A"/>
    <w:rsid w:val="00F37254"/>
    <w:rsid w:val="00F4026C"/>
    <w:rsid w:val="00F4177F"/>
    <w:rsid w:val="00F51149"/>
    <w:rsid w:val="00F52CB8"/>
    <w:rsid w:val="00F53587"/>
    <w:rsid w:val="00F53BAD"/>
    <w:rsid w:val="00F553AB"/>
    <w:rsid w:val="00F56FF4"/>
    <w:rsid w:val="00F61407"/>
    <w:rsid w:val="00F6220A"/>
    <w:rsid w:val="00F668DD"/>
    <w:rsid w:val="00F73BF3"/>
    <w:rsid w:val="00F80F51"/>
    <w:rsid w:val="00F814DD"/>
    <w:rsid w:val="00F81649"/>
    <w:rsid w:val="00F8196F"/>
    <w:rsid w:val="00F8392C"/>
    <w:rsid w:val="00F86C9C"/>
    <w:rsid w:val="00F90308"/>
    <w:rsid w:val="00F94E3B"/>
    <w:rsid w:val="00F961D7"/>
    <w:rsid w:val="00F9662A"/>
    <w:rsid w:val="00FA07EE"/>
    <w:rsid w:val="00FA596D"/>
    <w:rsid w:val="00FB0A6C"/>
    <w:rsid w:val="00FB132F"/>
    <w:rsid w:val="00FB2799"/>
    <w:rsid w:val="00FB737E"/>
    <w:rsid w:val="00FC23CE"/>
    <w:rsid w:val="00FC50A5"/>
    <w:rsid w:val="00FC6E60"/>
    <w:rsid w:val="00FD43B4"/>
    <w:rsid w:val="00FD4771"/>
    <w:rsid w:val="00FD754B"/>
    <w:rsid w:val="00FE6AC3"/>
    <w:rsid w:val="00FE6D62"/>
    <w:rsid w:val="00FE77A7"/>
    <w:rsid w:val="00FF5B24"/>
    <w:rsid w:val="00FF60C9"/>
    <w:rsid w:val="00FF79B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CB8442"/>
  <w15:chartTrackingRefBased/>
  <w15:docId w15:val="{1C97046E-BFB8-463B-933C-F0D9CAAD62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30155"/>
    <w:pPr>
      <w:outlineLvl w:val="0"/>
    </w:pPr>
    <w:rPr>
      <w:b/>
      <w:bCs/>
      <w:sz w:val="32"/>
      <w:szCs w:val="32"/>
    </w:rPr>
  </w:style>
  <w:style w:type="paragraph" w:styleId="Heading2">
    <w:name w:val="heading 2"/>
    <w:basedOn w:val="Normal"/>
    <w:next w:val="Normal"/>
    <w:link w:val="Heading2Char"/>
    <w:uiPriority w:val="9"/>
    <w:unhideWhenUsed/>
    <w:qFormat/>
    <w:rsid w:val="007D1F6F"/>
    <w:pPr>
      <w:outlineLvl w:val="1"/>
    </w:pPr>
    <w:rPr>
      <w:b/>
      <w:bCs/>
      <w:sz w:val="28"/>
      <w:szCs w:val="28"/>
    </w:rPr>
  </w:style>
  <w:style w:type="paragraph" w:styleId="Heading3">
    <w:name w:val="heading 3"/>
    <w:basedOn w:val="Normal"/>
    <w:next w:val="Normal"/>
    <w:link w:val="Heading3Char"/>
    <w:uiPriority w:val="9"/>
    <w:semiHidden/>
    <w:unhideWhenUsed/>
    <w:qFormat/>
    <w:rsid w:val="004219C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219C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219C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219C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219C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219C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219C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30155"/>
    <w:rPr>
      <w:b/>
      <w:bCs/>
      <w:sz w:val="32"/>
      <w:szCs w:val="32"/>
    </w:rPr>
  </w:style>
  <w:style w:type="character" w:customStyle="1" w:styleId="Heading2Char">
    <w:name w:val="Heading 2 Char"/>
    <w:basedOn w:val="DefaultParagraphFont"/>
    <w:link w:val="Heading2"/>
    <w:uiPriority w:val="9"/>
    <w:rsid w:val="007D1F6F"/>
    <w:rPr>
      <w:b/>
      <w:bCs/>
      <w:sz w:val="28"/>
      <w:szCs w:val="28"/>
    </w:rPr>
  </w:style>
  <w:style w:type="character" w:customStyle="1" w:styleId="Heading3Char">
    <w:name w:val="Heading 3 Char"/>
    <w:basedOn w:val="DefaultParagraphFont"/>
    <w:link w:val="Heading3"/>
    <w:uiPriority w:val="9"/>
    <w:semiHidden/>
    <w:rsid w:val="004219C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219C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219C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219C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219C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219C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219CF"/>
    <w:rPr>
      <w:rFonts w:eastAsiaTheme="majorEastAsia" w:cstheme="majorBidi"/>
      <w:color w:val="272727" w:themeColor="text1" w:themeTint="D8"/>
    </w:rPr>
  </w:style>
  <w:style w:type="paragraph" w:styleId="Title">
    <w:name w:val="Title"/>
    <w:basedOn w:val="Normal"/>
    <w:next w:val="Normal"/>
    <w:link w:val="TitleChar"/>
    <w:uiPriority w:val="10"/>
    <w:qFormat/>
    <w:rsid w:val="004219C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219C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219C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219C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219CF"/>
    <w:pPr>
      <w:spacing w:before="160"/>
      <w:jc w:val="center"/>
    </w:pPr>
    <w:rPr>
      <w:i/>
      <w:iCs/>
      <w:color w:val="404040" w:themeColor="text1" w:themeTint="BF"/>
    </w:rPr>
  </w:style>
  <w:style w:type="character" w:customStyle="1" w:styleId="QuoteChar">
    <w:name w:val="Quote Char"/>
    <w:basedOn w:val="DefaultParagraphFont"/>
    <w:link w:val="Quote"/>
    <w:uiPriority w:val="29"/>
    <w:rsid w:val="004219CF"/>
    <w:rPr>
      <w:i/>
      <w:iCs/>
      <w:color w:val="404040" w:themeColor="text1" w:themeTint="BF"/>
    </w:rPr>
  </w:style>
  <w:style w:type="paragraph" w:styleId="ListParagraph">
    <w:name w:val="List Paragraph"/>
    <w:basedOn w:val="Normal"/>
    <w:uiPriority w:val="34"/>
    <w:qFormat/>
    <w:rsid w:val="004219CF"/>
    <w:pPr>
      <w:ind w:left="720"/>
      <w:contextualSpacing/>
    </w:pPr>
  </w:style>
  <w:style w:type="character" w:styleId="IntenseEmphasis">
    <w:name w:val="Intense Emphasis"/>
    <w:basedOn w:val="DefaultParagraphFont"/>
    <w:uiPriority w:val="21"/>
    <w:qFormat/>
    <w:rsid w:val="004219CF"/>
    <w:rPr>
      <w:i/>
      <w:iCs/>
      <w:color w:val="0F4761" w:themeColor="accent1" w:themeShade="BF"/>
    </w:rPr>
  </w:style>
  <w:style w:type="paragraph" w:styleId="IntenseQuote">
    <w:name w:val="Intense Quote"/>
    <w:basedOn w:val="Normal"/>
    <w:next w:val="Normal"/>
    <w:link w:val="IntenseQuoteChar"/>
    <w:uiPriority w:val="30"/>
    <w:qFormat/>
    <w:rsid w:val="004219C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219CF"/>
    <w:rPr>
      <w:i/>
      <w:iCs/>
      <w:color w:val="0F4761" w:themeColor="accent1" w:themeShade="BF"/>
    </w:rPr>
  </w:style>
  <w:style w:type="character" w:styleId="IntenseReference">
    <w:name w:val="Intense Reference"/>
    <w:basedOn w:val="DefaultParagraphFont"/>
    <w:uiPriority w:val="32"/>
    <w:qFormat/>
    <w:rsid w:val="004219CF"/>
    <w:rPr>
      <w:b/>
      <w:bCs/>
      <w:smallCaps/>
      <w:color w:val="0F4761" w:themeColor="accent1" w:themeShade="BF"/>
      <w:spacing w:val="5"/>
    </w:rPr>
  </w:style>
  <w:style w:type="table" w:styleId="TableGrid">
    <w:name w:val="Table Grid"/>
    <w:basedOn w:val="TableNormal"/>
    <w:uiPriority w:val="39"/>
    <w:rsid w:val="004219C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D5639"/>
    <w:rPr>
      <w:color w:val="467886" w:themeColor="hyperlink"/>
      <w:u w:val="single"/>
    </w:rPr>
  </w:style>
  <w:style w:type="character" w:styleId="UnresolvedMention">
    <w:name w:val="Unresolved Mention"/>
    <w:basedOn w:val="DefaultParagraphFont"/>
    <w:uiPriority w:val="99"/>
    <w:semiHidden/>
    <w:unhideWhenUsed/>
    <w:rsid w:val="007D5639"/>
    <w:rPr>
      <w:color w:val="605E5C"/>
      <w:shd w:val="clear" w:color="auto" w:fill="E1DFDD"/>
    </w:rPr>
  </w:style>
  <w:style w:type="paragraph" w:styleId="Bibliography">
    <w:name w:val="Bibliography"/>
    <w:basedOn w:val="Normal"/>
    <w:next w:val="Normal"/>
    <w:uiPriority w:val="37"/>
    <w:unhideWhenUsed/>
    <w:rsid w:val="00664B2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6779386">
      <w:bodyDiv w:val="1"/>
      <w:marLeft w:val="0"/>
      <w:marRight w:val="0"/>
      <w:marTop w:val="0"/>
      <w:marBottom w:val="0"/>
      <w:divBdr>
        <w:top w:val="none" w:sz="0" w:space="0" w:color="auto"/>
        <w:left w:val="none" w:sz="0" w:space="0" w:color="auto"/>
        <w:bottom w:val="none" w:sz="0" w:space="0" w:color="auto"/>
        <w:right w:val="none" w:sz="0" w:space="0" w:color="auto"/>
      </w:divBdr>
    </w:div>
    <w:div w:id="155850210">
      <w:bodyDiv w:val="1"/>
      <w:marLeft w:val="0"/>
      <w:marRight w:val="0"/>
      <w:marTop w:val="0"/>
      <w:marBottom w:val="0"/>
      <w:divBdr>
        <w:top w:val="none" w:sz="0" w:space="0" w:color="auto"/>
        <w:left w:val="none" w:sz="0" w:space="0" w:color="auto"/>
        <w:bottom w:val="none" w:sz="0" w:space="0" w:color="auto"/>
        <w:right w:val="none" w:sz="0" w:space="0" w:color="auto"/>
      </w:divBdr>
    </w:div>
    <w:div w:id="782648551">
      <w:bodyDiv w:val="1"/>
      <w:marLeft w:val="0"/>
      <w:marRight w:val="0"/>
      <w:marTop w:val="0"/>
      <w:marBottom w:val="0"/>
      <w:divBdr>
        <w:top w:val="none" w:sz="0" w:space="0" w:color="auto"/>
        <w:left w:val="none" w:sz="0" w:space="0" w:color="auto"/>
        <w:bottom w:val="none" w:sz="0" w:space="0" w:color="auto"/>
        <w:right w:val="none" w:sz="0" w:space="0" w:color="auto"/>
      </w:divBdr>
    </w:div>
    <w:div w:id="956108320">
      <w:bodyDiv w:val="1"/>
      <w:marLeft w:val="0"/>
      <w:marRight w:val="0"/>
      <w:marTop w:val="0"/>
      <w:marBottom w:val="0"/>
      <w:divBdr>
        <w:top w:val="none" w:sz="0" w:space="0" w:color="auto"/>
        <w:left w:val="none" w:sz="0" w:space="0" w:color="auto"/>
        <w:bottom w:val="none" w:sz="0" w:space="0" w:color="auto"/>
        <w:right w:val="none" w:sz="0" w:space="0" w:color="auto"/>
      </w:divBdr>
    </w:div>
    <w:div w:id="1594438157">
      <w:bodyDiv w:val="1"/>
      <w:marLeft w:val="0"/>
      <w:marRight w:val="0"/>
      <w:marTop w:val="0"/>
      <w:marBottom w:val="0"/>
      <w:divBdr>
        <w:top w:val="none" w:sz="0" w:space="0" w:color="auto"/>
        <w:left w:val="none" w:sz="0" w:space="0" w:color="auto"/>
        <w:bottom w:val="none" w:sz="0" w:space="0" w:color="auto"/>
        <w:right w:val="none" w:sz="0" w:space="0" w:color="auto"/>
      </w:divBdr>
    </w:div>
    <w:div w:id="1657569231">
      <w:bodyDiv w:val="1"/>
      <w:marLeft w:val="0"/>
      <w:marRight w:val="0"/>
      <w:marTop w:val="0"/>
      <w:marBottom w:val="0"/>
      <w:divBdr>
        <w:top w:val="none" w:sz="0" w:space="0" w:color="auto"/>
        <w:left w:val="none" w:sz="0" w:space="0" w:color="auto"/>
        <w:bottom w:val="none" w:sz="0" w:space="0" w:color="auto"/>
        <w:right w:val="none" w:sz="0" w:space="0" w:color="auto"/>
      </w:divBdr>
    </w:div>
    <w:div w:id="1965041303">
      <w:bodyDiv w:val="1"/>
      <w:marLeft w:val="0"/>
      <w:marRight w:val="0"/>
      <w:marTop w:val="0"/>
      <w:marBottom w:val="0"/>
      <w:divBdr>
        <w:top w:val="none" w:sz="0" w:space="0" w:color="auto"/>
        <w:left w:val="none" w:sz="0" w:space="0" w:color="auto"/>
        <w:bottom w:val="none" w:sz="0" w:space="0" w:color="auto"/>
        <w:right w:val="none" w:sz="0" w:space="0" w:color="auto"/>
      </w:divBdr>
    </w:div>
    <w:div w:id="2003002503">
      <w:bodyDiv w:val="1"/>
      <w:marLeft w:val="0"/>
      <w:marRight w:val="0"/>
      <w:marTop w:val="0"/>
      <w:marBottom w:val="0"/>
      <w:divBdr>
        <w:top w:val="none" w:sz="0" w:space="0" w:color="auto"/>
        <w:left w:val="none" w:sz="0" w:space="0" w:color="auto"/>
        <w:bottom w:val="none" w:sz="0" w:space="0" w:color="auto"/>
        <w:right w:val="none" w:sz="0" w:space="0" w:color="auto"/>
      </w:divBdr>
    </w:div>
    <w:div w:id="2053992513">
      <w:bodyDiv w:val="1"/>
      <w:marLeft w:val="0"/>
      <w:marRight w:val="0"/>
      <w:marTop w:val="0"/>
      <w:marBottom w:val="0"/>
      <w:divBdr>
        <w:top w:val="none" w:sz="0" w:space="0" w:color="auto"/>
        <w:left w:val="none" w:sz="0" w:space="0" w:color="auto"/>
        <w:bottom w:val="none" w:sz="0" w:space="0" w:color="auto"/>
        <w:right w:val="none" w:sz="0" w:space="0" w:color="auto"/>
      </w:divBdr>
    </w:div>
    <w:div w:id="2117362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lo.org/sites/default/files/wcmsp5/groups/public/@ed_norm/@ipec/documents/publication/wcms_797515.pdf" TargetMode="External"/><Relationship Id="rId13" Type="http://schemas.openxmlformats.org/officeDocument/2006/relationships/hyperlink" Target="https://policy-practice.oxfam.org/resources/teaching-controversial-issues-a-guide-for-teachers-620473/" TargetMode="External"/><Relationship Id="rId18" Type="http://schemas.openxmlformats.org/officeDocument/2006/relationships/image" Target="media/image3.pn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hyperlink" Target="https://www.bera.ac.uk/publication/exploring-and-enhancing-the-role-of-teacher-educators-inpromoting-socially-just-mathematics-teaching-practices" TargetMode="External"/><Relationship Id="rId12" Type="http://schemas.openxmlformats.org/officeDocument/2006/relationships/hyperlink" Target="https://www.ilo.org/sites/default/files/wcmsp5/groups/public/@ed_norm/@ipec/documents/publication/wcms_797515.pdf" TargetMode="External"/><Relationship Id="rId17"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image" Target="media/image1.png"/><Relationship Id="rId20" Type="http://schemas.openxmlformats.org/officeDocument/2006/relationships/hyperlink" Target="https://www.ilo.org/sites/default/files/wcmsp5/groups/public/@ed_norm/@ipec/documents/publication/wcms_797515.pdf" TargetMode="External"/><Relationship Id="rId1" Type="http://schemas.openxmlformats.org/officeDocument/2006/relationships/customXml" Target="../customXml/item1.xml"/><Relationship Id="rId6" Type="http://schemas.openxmlformats.org/officeDocument/2006/relationships/hyperlink" Target="http://www.mathsocialjustice.org" TargetMode="External"/><Relationship Id="rId11" Type="http://schemas.openxmlformats.org/officeDocument/2006/relationships/hyperlink" Target="https://www.youtube.com/watch?v=A3nllBT9ACg" TargetMode="External"/><Relationship Id="rId5" Type="http://schemas.openxmlformats.org/officeDocument/2006/relationships/webSettings" Target="webSettings.xml"/><Relationship Id="rId15" Type="http://schemas.openxmlformats.org/officeDocument/2006/relationships/hyperlink" Target="https://truframework.org/" TargetMode="External"/><Relationship Id="rId10" Type="http://schemas.openxmlformats.org/officeDocument/2006/relationships/hyperlink" Target="https://nrich.maths.org/problems/if-world-were-village" TargetMode="External"/><Relationship Id="rId19" Type="http://schemas.openxmlformats.org/officeDocument/2006/relationships/image" Target="media/image4.png"/><Relationship Id="rId4" Type="http://schemas.openxmlformats.org/officeDocument/2006/relationships/settings" Target="settings.xml"/><Relationship Id="rId9" Type="http://schemas.openxmlformats.org/officeDocument/2006/relationships/hyperlink" Target="https://www.researchgate.net/profile/Eric-Gutstein" TargetMode="External"/><Relationship Id="rId14" Type="http://schemas.openxmlformats.org/officeDocument/2006/relationships/hyperlink" Target="https://mathsocialjustice.org/activities/"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Wri241</b:Tag>
    <b:SourceType>BookSection</b:SourceType>
    <b:Guid>{85E5CD46-3FF0-4C19-8495-D7940E9D1C6C}</b:Guid>
    <b:Title>The mathematics curriculum and concerns for social justice</b:Title>
    <b:Year>2024</b:Year>
    <b:Pages>19-31</b:Pages>
    <b:Author>
      <b:Author>
        <b:NameList>
          <b:Person>
            <b:Last>Wright</b:Last>
            <b:First>P</b:First>
          </b:Person>
        </b:NameList>
      </b:Author>
      <b:BookAuthor>
        <b:NameList>
          <b:Person>
            <b:Last>Cotton</b:Last>
            <b:First>T</b:First>
          </b:Person>
          <b:Person>
            <b:Last>Jagdev</b:Last>
            <b:First>M</b:First>
            <b:Middle>K</b:Middle>
          </b:Person>
          <b:Person>
            <b:Last>Kaur</b:Last>
            <b:First>B</b:First>
          </b:Person>
          <b:Person>
            <b:Last>Wright</b:Last>
            <b:First>P</b:First>
          </b:Person>
        </b:NameList>
      </b:BookAuthor>
    </b:Author>
    <b:BookTitle>Towards a socially just mathematics curriculum</b:BookTitle>
    <b:City>London</b:City>
    <b:Publisher>Routledge</b:Publisher>
    <b:RefOrder>2</b:RefOrder>
  </b:Source>
  <b:Source>
    <b:Tag>Cot24</b:Tag>
    <b:SourceType>Book</b:SourceType>
    <b:Guid>{6B586495-4267-4B5D-BA95-80989673AE00}</b:Guid>
    <b:Title>Towards a socially just mathematics curriculum: A theoretical and practical approach</b:Title>
    <b:Year>2024</b:Year>
    <b:Author>
      <b:Author>
        <b:NameList>
          <b:Person>
            <b:Last>Cotton</b:Last>
            <b:First>T.</b:First>
          </b:Person>
          <b:Person>
            <b:Last>Jagdev</b:Last>
            <b:First>M.</b:First>
            <b:Middle>K.</b:Middle>
          </b:Person>
          <b:Person>
            <b:Last>Kaur</b:Last>
            <b:First>B.</b:First>
          </b:Person>
          <b:Person>
            <b:Last>Wright</b:Last>
            <b:First>P.</b:First>
          </b:Person>
        </b:NameList>
      </b:Author>
    </b:Author>
    <b:City>London</b:City>
    <b:Publisher>Routledge</b:Publisher>
    <b:RefOrder>1</b:RefOrder>
  </b:Source>
</b:Sources>
</file>

<file path=customXml/itemProps1.xml><?xml version="1.0" encoding="utf-8"?>
<ds:datastoreItem xmlns:ds="http://schemas.openxmlformats.org/officeDocument/2006/customXml" ds:itemID="{ACE8F14C-E8BF-4F06-954E-33DE63F607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262</TotalTime>
  <Pages>9</Pages>
  <Words>2880</Words>
  <Characters>16417</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 Wright (Staff)</dc:creator>
  <cp:keywords/>
  <dc:description/>
  <cp:lastModifiedBy>Pete Wright (Staff)</cp:lastModifiedBy>
  <cp:revision>242</cp:revision>
  <dcterms:created xsi:type="dcterms:W3CDTF">2025-07-23T15:38:00Z</dcterms:created>
  <dcterms:modified xsi:type="dcterms:W3CDTF">2025-08-14T09:03:00Z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a618d1e0-f5d7-4da7-8ddd-3b83021a2c85_Enabled">
    <vt:lpwstr>true</vt:lpwstr>
  </property>
  <property fmtid="{D5CDD505-2E9C-101B-9397-08002B2CF9AE}" pid="3" name="MSIP_Label_a618d1e0-f5d7-4da7-8ddd-3b83021a2c85_SetDate">
    <vt:lpwstr>2025-07-23T08:42:54Z</vt:lpwstr>
  </property>
  <property fmtid="{D5CDD505-2E9C-101B-9397-08002B2CF9AE}" pid="4" name="MSIP_Label_a618d1e0-f5d7-4da7-8ddd-3b83021a2c85_Method">
    <vt:lpwstr>Standard</vt:lpwstr>
  </property>
  <property fmtid="{D5CDD505-2E9C-101B-9397-08002B2CF9AE}" pid="5" name="MSIP_Label_a618d1e0-f5d7-4da7-8ddd-3b83021a2c85_Name">
    <vt:lpwstr>Private</vt:lpwstr>
  </property>
  <property fmtid="{D5CDD505-2E9C-101B-9397-08002B2CF9AE}" pid="6" name="MSIP_Label_a618d1e0-f5d7-4da7-8ddd-3b83021a2c85_SiteId">
    <vt:lpwstr>ae323139-093a-4d2a-81a6-5d334bcd9019</vt:lpwstr>
  </property>
  <property fmtid="{D5CDD505-2E9C-101B-9397-08002B2CF9AE}" pid="7" name="MSIP_Label_a618d1e0-f5d7-4da7-8ddd-3b83021a2c85_ActionId">
    <vt:lpwstr>e735ed7a-0419-43d6-a90f-156f690c3a7b</vt:lpwstr>
  </property>
  <property fmtid="{D5CDD505-2E9C-101B-9397-08002B2CF9AE}" pid="8" name="MSIP_Label_a618d1e0-f5d7-4da7-8ddd-3b83021a2c85_ContentBits">
    <vt:lpwstr>0</vt:lpwstr>
  </property>
  <property fmtid="{D5CDD505-2E9C-101B-9397-08002B2CF9AE}" pid="9" name="MSIP_Label_a618d1e0-f5d7-4da7-8ddd-3b83021a2c85_Tag">
    <vt:lpwstr>10, 3, 0, 1</vt:lpwstr>
  </property>
</Properties>
</file>